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79F3" w14:textId="77777777" w:rsidR="00E11826" w:rsidRDefault="00E11826" w:rsidP="00E11826">
      <w:pPr>
        <w:shd w:val="clear" w:color="auto" w:fill="FFFFFF"/>
        <w:spacing w:after="0" w:line="240" w:lineRule="auto"/>
        <w:textAlignment w:val="baseline"/>
        <w:outlineLvl w:val="0"/>
        <w:rPr>
          <w:rFonts w:ascii="inherit" w:eastAsia="Times New Roman" w:hAnsi="inherit" w:cs="Times New Roman"/>
          <w:b/>
          <w:bCs/>
          <w:i/>
          <w:iCs/>
          <w:color w:val="163860"/>
          <w:kern w:val="36"/>
          <w:sz w:val="42"/>
          <w:szCs w:val="42"/>
          <w:bdr w:val="none" w:sz="0" w:space="0" w:color="auto" w:frame="1"/>
          <w:lang w:eastAsia="fr-FR"/>
        </w:rPr>
      </w:pPr>
    </w:p>
    <w:p w14:paraId="36DEDE16" w14:textId="6409F074" w:rsidR="00E11826" w:rsidRDefault="00E11826" w:rsidP="00E11826">
      <w:pPr>
        <w:shd w:val="clear" w:color="auto" w:fill="FFFFFF"/>
        <w:spacing w:after="0" w:line="240" w:lineRule="auto"/>
        <w:textAlignment w:val="baseline"/>
        <w:outlineLvl w:val="0"/>
        <w:rPr>
          <w:rFonts w:ascii="inherit" w:eastAsia="Times New Roman" w:hAnsi="inherit" w:cs="Times New Roman"/>
          <w:b/>
          <w:bCs/>
          <w:i/>
          <w:iCs/>
          <w:color w:val="163860"/>
          <w:kern w:val="36"/>
          <w:sz w:val="42"/>
          <w:szCs w:val="42"/>
          <w:bdr w:val="none" w:sz="0" w:space="0" w:color="auto" w:frame="1"/>
          <w:lang w:eastAsia="fr-FR"/>
        </w:rPr>
      </w:pPr>
      <w:r w:rsidRPr="00E11826">
        <w:rPr>
          <w:rFonts w:ascii="inherit" w:eastAsia="Times New Roman" w:hAnsi="inherit" w:cs="Times New Roman"/>
          <w:b/>
          <w:bCs/>
          <w:i/>
          <w:iCs/>
          <w:color w:val="163860"/>
          <w:kern w:val="36"/>
          <w:sz w:val="42"/>
          <w:szCs w:val="42"/>
          <w:bdr w:val="none" w:sz="0" w:space="0" w:color="auto" w:frame="1"/>
          <w:lang w:eastAsia="fr-FR"/>
        </w:rPr>
        <w:drawing>
          <wp:inline distT="0" distB="0" distL="0" distR="0" wp14:anchorId="6C5A8108" wp14:editId="67150983">
            <wp:extent cx="5067300" cy="971550"/>
            <wp:effectExtent l="0" t="0" r="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5"/>
                    <a:stretch>
                      <a:fillRect/>
                    </a:stretch>
                  </pic:blipFill>
                  <pic:spPr>
                    <a:xfrm>
                      <a:off x="0" y="0"/>
                      <a:ext cx="5067300" cy="971550"/>
                    </a:xfrm>
                    <a:prstGeom prst="rect">
                      <a:avLst/>
                    </a:prstGeom>
                  </pic:spPr>
                </pic:pic>
              </a:graphicData>
            </a:graphic>
          </wp:inline>
        </w:drawing>
      </w:r>
    </w:p>
    <w:p w14:paraId="18DDCEC8" w14:textId="4027185F" w:rsidR="00E11826" w:rsidRPr="00E11826" w:rsidRDefault="00E11826" w:rsidP="00E11826">
      <w:pPr>
        <w:shd w:val="clear" w:color="auto" w:fill="FFFFFF"/>
        <w:spacing w:after="0" w:line="240" w:lineRule="auto"/>
        <w:textAlignment w:val="baseline"/>
        <w:outlineLvl w:val="0"/>
        <w:rPr>
          <w:rFonts w:ascii="Georgia" w:eastAsia="Times New Roman" w:hAnsi="Georgia" w:cs="Times New Roman"/>
          <w:b/>
          <w:bCs/>
          <w:color w:val="163860"/>
          <w:kern w:val="36"/>
          <w:sz w:val="48"/>
          <w:szCs w:val="48"/>
          <w:lang w:eastAsia="fr-FR"/>
        </w:rPr>
      </w:pPr>
      <w:proofErr w:type="gramStart"/>
      <w:r w:rsidRPr="00E11826">
        <w:rPr>
          <w:rFonts w:ascii="inherit" w:eastAsia="Times New Roman" w:hAnsi="inherit" w:cs="Times New Roman"/>
          <w:b/>
          <w:bCs/>
          <w:i/>
          <w:iCs/>
          <w:color w:val="163860"/>
          <w:kern w:val="36"/>
          <w:sz w:val="42"/>
          <w:szCs w:val="42"/>
          <w:bdr w:val="none" w:sz="0" w:space="0" w:color="auto" w:frame="1"/>
          <w:lang w:eastAsia="fr-FR"/>
        </w:rPr>
        <w:t>Pôles </w:t>
      </w:r>
      <w:r w:rsidRPr="00E11826">
        <w:rPr>
          <w:rFonts w:ascii="Georgia" w:eastAsia="Times New Roman" w:hAnsi="Georgia" w:cs="Times New Roman"/>
          <w:b/>
          <w:bCs/>
          <w:color w:val="163860"/>
          <w:kern w:val="36"/>
          <w:sz w:val="48"/>
          <w:szCs w:val="48"/>
          <w:lang w:eastAsia="fr-FR"/>
        </w:rPr>
        <w:t>,</w:t>
      </w:r>
      <w:proofErr w:type="gramEnd"/>
      <w:r w:rsidRPr="00E11826">
        <w:rPr>
          <w:rFonts w:ascii="Georgia" w:eastAsia="Times New Roman" w:hAnsi="Georgia" w:cs="Times New Roman"/>
          <w:b/>
          <w:bCs/>
          <w:color w:val="163860"/>
          <w:kern w:val="36"/>
          <w:sz w:val="48"/>
          <w:szCs w:val="48"/>
          <w:lang w:eastAsia="fr-FR"/>
        </w:rPr>
        <w:t xml:space="preserve"> La vie mode d'emploi</w:t>
      </w:r>
    </w:p>
    <w:p w14:paraId="10527DB7" w14:textId="77777777" w:rsidR="00E11826" w:rsidRPr="00E11826" w:rsidRDefault="00E11826" w:rsidP="00E11826">
      <w:pPr>
        <w:shd w:val="clear" w:color="auto" w:fill="FFFFFF"/>
        <w:spacing w:after="0" w:line="240" w:lineRule="auto"/>
        <w:textAlignment w:val="baseline"/>
        <w:rPr>
          <w:rFonts w:ascii="Georgia" w:eastAsia="Times New Roman" w:hAnsi="Georgia" w:cs="Times New Roman"/>
          <w:color w:val="163860"/>
          <w:sz w:val="24"/>
          <w:szCs w:val="24"/>
          <w:lang w:eastAsia="fr-FR"/>
        </w:rPr>
      </w:pPr>
      <w:r w:rsidRPr="00E11826">
        <w:rPr>
          <w:rFonts w:ascii="Arial" w:eastAsia="Times New Roman" w:hAnsi="Arial" w:cs="Arial"/>
          <w:color w:val="727272"/>
          <w:sz w:val="24"/>
          <w:szCs w:val="24"/>
          <w:bdr w:val="none" w:sz="0" w:space="0" w:color="auto" w:frame="1"/>
          <w:lang w:eastAsia="fr-FR"/>
        </w:rPr>
        <w:t>Par </w:t>
      </w:r>
      <w:hyperlink r:id="rId6" w:history="1">
        <w:r w:rsidRPr="00E11826">
          <w:rPr>
            <w:rFonts w:ascii="inherit" w:eastAsia="Times New Roman" w:hAnsi="inherit" w:cs="Arial"/>
            <w:b/>
            <w:bCs/>
            <w:color w:val="163860"/>
            <w:sz w:val="24"/>
            <w:szCs w:val="24"/>
            <w:bdr w:val="none" w:sz="0" w:space="0" w:color="auto" w:frame="1"/>
            <w:lang w:eastAsia="fr-FR"/>
          </w:rPr>
          <w:t>Nathalie Simon</w:t>
        </w:r>
      </w:hyperlink>
    </w:p>
    <w:p w14:paraId="47AD8BA7" w14:textId="77777777" w:rsidR="00E11826" w:rsidRPr="00E11826" w:rsidRDefault="00E11826" w:rsidP="00E11826">
      <w:pPr>
        <w:shd w:val="clear" w:color="auto" w:fill="FFFFFF"/>
        <w:spacing w:line="240" w:lineRule="auto"/>
        <w:textAlignment w:val="baseline"/>
        <w:rPr>
          <w:rFonts w:ascii="Arial" w:eastAsia="Times New Roman" w:hAnsi="Arial" w:cs="Arial"/>
          <w:color w:val="727272"/>
          <w:sz w:val="24"/>
          <w:szCs w:val="24"/>
          <w:lang w:eastAsia="fr-FR"/>
        </w:rPr>
      </w:pPr>
      <w:r w:rsidRPr="00E11826">
        <w:rPr>
          <w:rFonts w:ascii="inherit" w:eastAsia="Times New Roman" w:hAnsi="inherit" w:cs="Arial"/>
          <w:color w:val="727272"/>
          <w:sz w:val="24"/>
          <w:szCs w:val="24"/>
          <w:bdr w:val="none" w:sz="0" w:space="0" w:color="auto" w:frame="1"/>
          <w:lang w:eastAsia="fr-FR"/>
        </w:rPr>
        <w:t xml:space="preserve">Publié le 11/02/2022 à </w:t>
      </w:r>
      <w:proofErr w:type="gramStart"/>
      <w:r w:rsidRPr="00E11826">
        <w:rPr>
          <w:rFonts w:ascii="inherit" w:eastAsia="Times New Roman" w:hAnsi="inherit" w:cs="Arial"/>
          <w:color w:val="727272"/>
          <w:sz w:val="24"/>
          <w:szCs w:val="24"/>
          <w:bdr w:val="none" w:sz="0" w:space="0" w:color="auto" w:frame="1"/>
          <w:lang w:eastAsia="fr-FR"/>
        </w:rPr>
        <w:t>15:</w:t>
      </w:r>
      <w:proofErr w:type="gramEnd"/>
      <w:r w:rsidRPr="00E11826">
        <w:rPr>
          <w:rFonts w:ascii="inherit" w:eastAsia="Times New Roman" w:hAnsi="inherit" w:cs="Arial"/>
          <w:color w:val="727272"/>
          <w:sz w:val="24"/>
          <w:szCs w:val="24"/>
          <w:bdr w:val="none" w:sz="0" w:space="0" w:color="auto" w:frame="1"/>
          <w:lang w:eastAsia="fr-FR"/>
        </w:rPr>
        <w:t>22, mis à jour le 11/02/2022 à 17:31</w:t>
      </w:r>
    </w:p>
    <w:p w14:paraId="67D36C05" w14:textId="77777777" w:rsidR="00E11826" w:rsidRPr="00E11826" w:rsidRDefault="00E11826" w:rsidP="00E11826">
      <w:pPr>
        <w:spacing w:after="0" w:line="240" w:lineRule="auto"/>
        <w:textAlignment w:val="baseline"/>
        <w:rPr>
          <w:rFonts w:ascii="inherit" w:eastAsia="Times New Roman" w:hAnsi="inherit" w:cs="Times New Roman"/>
          <w:sz w:val="2"/>
          <w:szCs w:val="2"/>
          <w:lang w:eastAsia="fr-FR"/>
        </w:rPr>
      </w:pPr>
      <w:r w:rsidRPr="00E11826">
        <w:rPr>
          <w:rFonts w:ascii="inherit" w:eastAsia="Times New Roman" w:hAnsi="inherit" w:cs="Times New Roman"/>
          <w:noProof/>
          <w:sz w:val="2"/>
          <w:szCs w:val="2"/>
          <w:lang w:eastAsia="fr-FR"/>
        </w:rPr>
        <mc:AlternateContent>
          <mc:Choice Requires="wps">
            <w:drawing>
              <wp:inline distT="0" distB="0" distL="0" distR="0" wp14:anchorId="36FF7F8B" wp14:editId="02CCD65C">
                <wp:extent cx="304800" cy="304800"/>
                <wp:effectExtent l="0" t="0" r="0" b="0"/>
                <wp:docPr id="2" name="AutoShape 2" descr="Dans une pièce rythmée par des flashbacks, Tristan Godat (Jean) et Florence Marschal (Elda Older) interprètent des personnages drôles et attacha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8244B" id="AutoShape 2" o:spid="_x0000_s1026" alt="Dans une pièce rythmée par des flashbacks, Tristan Godat (Jean) et Florence Marschal (Elda Older) interprètent des personnages drôles et attacha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4E3DA4D" w14:textId="77777777" w:rsidR="00E11826" w:rsidRPr="00E11826" w:rsidRDefault="00E11826" w:rsidP="00E11826">
      <w:pPr>
        <w:spacing w:after="0" w:line="240" w:lineRule="auto"/>
        <w:rPr>
          <w:rFonts w:ascii="Times New Roman" w:eastAsia="Times New Roman" w:hAnsi="Times New Roman" w:cs="Times New Roman"/>
          <w:sz w:val="24"/>
          <w:szCs w:val="24"/>
          <w:lang w:eastAsia="fr-FR"/>
        </w:rPr>
      </w:pPr>
      <w:r w:rsidRPr="00E11826">
        <w:rPr>
          <w:rFonts w:ascii="Times New Roman" w:eastAsia="Times New Roman" w:hAnsi="Times New Roman" w:cs="Times New Roman"/>
          <w:sz w:val="24"/>
          <w:szCs w:val="24"/>
          <w:lang w:eastAsia="fr-FR"/>
        </w:rPr>
        <w:t xml:space="preserve">Dans une pièce rythmée par des flashbacks, Tristan </w:t>
      </w:r>
      <w:proofErr w:type="spellStart"/>
      <w:r w:rsidRPr="00E11826">
        <w:rPr>
          <w:rFonts w:ascii="Times New Roman" w:eastAsia="Times New Roman" w:hAnsi="Times New Roman" w:cs="Times New Roman"/>
          <w:sz w:val="24"/>
          <w:szCs w:val="24"/>
          <w:lang w:eastAsia="fr-FR"/>
        </w:rPr>
        <w:t>Godat</w:t>
      </w:r>
      <w:proofErr w:type="spellEnd"/>
      <w:r w:rsidRPr="00E11826">
        <w:rPr>
          <w:rFonts w:ascii="Times New Roman" w:eastAsia="Times New Roman" w:hAnsi="Times New Roman" w:cs="Times New Roman"/>
          <w:sz w:val="24"/>
          <w:szCs w:val="24"/>
          <w:lang w:eastAsia="fr-FR"/>
        </w:rPr>
        <w:t xml:space="preserve"> (Jean) et Florence </w:t>
      </w:r>
      <w:proofErr w:type="spellStart"/>
      <w:r w:rsidRPr="00E11826">
        <w:rPr>
          <w:rFonts w:ascii="Times New Roman" w:eastAsia="Times New Roman" w:hAnsi="Times New Roman" w:cs="Times New Roman"/>
          <w:sz w:val="24"/>
          <w:szCs w:val="24"/>
          <w:lang w:eastAsia="fr-FR"/>
        </w:rPr>
        <w:t>Marschal</w:t>
      </w:r>
      <w:proofErr w:type="spellEnd"/>
      <w:r w:rsidRPr="00E11826">
        <w:rPr>
          <w:rFonts w:ascii="Times New Roman" w:eastAsia="Times New Roman" w:hAnsi="Times New Roman" w:cs="Times New Roman"/>
          <w:sz w:val="24"/>
          <w:szCs w:val="24"/>
          <w:lang w:eastAsia="fr-FR"/>
        </w:rPr>
        <w:t xml:space="preserve"> (</w:t>
      </w:r>
      <w:proofErr w:type="spellStart"/>
      <w:r w:rsidRPr="00E11826">
        <w:rPr>
          <w:rFonts w:ascii="Times New Roman" w:eastAsia="Times New Roman" w:hAnsi="Times New Roman" w:cs="Times New Roman"/>
          <w:sz w:val="24"/>
          <w:szCs w:val="24"/>
          <w:lang w:eastAsia="fr-FR"/>
        </w:rPr>
        <w:t>Elda</w:t>
      </w:r>
      <w:proofErr w:type="spellEnd"/>
      <w:r w:rsidRPr="00E11826">
        <w:rPr>
          <w:rFonts w:ascii="Times New Roman" w:eastAsia="Times New Roman" w:hAnsi="Times New Roman" w:cs="Times New Roman"/>
          <w:sz w:val="24"/>
          <w:szCs w:val="24"/>
          <w:lang w:eastAsia="fr-FR"/>
        </w:rPr>
        <w:t xml:space="preserve"> </w:t>
      </w:r>
      <w:proofErr w:type="spellStart"/>
      <w:r w:rsidRPr="00E11826">
        <w:rPr>
          <w:rFonts w:ascii="Times New Roman" w:eastAsia="Times New Roman" w:hAnsi="Times New Roman" w:cs="Times New Roman"/>
          <w:sz w:val="24"/>
          <w:szCs w:val="24"/>
          <w:lang w:eastAsia="fr-FR"/>
        </w:rPr>
        <w:t>Older</w:t>
      </w:r>
      <w:proofErr w:type="spellEnd"/>
      <w:r w:rsidRPr="00E11826">
        <w:rPr>
          <w:rFonts w:ascii="Times New Roman" w:eastAsia="Times New Roman" w:hAnsi="Times New Roman" w:cs="Times New Roman"/>
          <w:sz w:val="24"/>
          <w:szCs w:val="24"/>
          <w:lang w:eastAsia="fr-FR"/>
        </w:rPr>
        <w:t>) interprètent des personnages drôles et attachants.</w:t>
      </w:r>
      <w:r w:rsidRPr="00E11826">
        <w:rPr>
          <w:rFonts w:ascii="inherit" w:eastAsia="Times New Roman" w:hAnsi="inherit" w:cs="Times New Roman"/>
          <w:i/>
          <w:iCs/>
          <w:color w:val="727272"/>
          <w:sz w:val="21"/>
          <w:szCs w:val="21"/>
          <w:bdr w:val="none" w:sz="0" w:space="0" w:color="auto" w:frame="1"/>
          <w:lang w:eastAsia="fr-FR"/>
        </w:rPr>
        <w:t xml:space="preserve"> Virginie Gibert/Studio </w:t>
      </w:r>
      <w:proofErr w:type="spellStart"/>
      <w:r w:rsidRPr="00E11826">
        <w:rPr>
          <w:rFonts w:ascii="inherit" w:eastAsia="Times New Roman" w:hAnsi="inherit" w:cs="Times New Roman"/>
          <w:i/>
          <w:iCs/>
          <w:color w:val="727272"/>
          <w:sz w:val="21"/>
          <w:szCs w:val="21"/>
          <w:bdr w:val="none" w:sz="0" w:space="0" w:color="auto" w:frame="1"/>
          <w:lang w:eastAsia="fr-FR"/>
        </w:rPr>
        <w:t>Hébertot</w:t>
      </w:r>
      <w:proofErr w:type="spellEnd"/>
    </w:p>
    <w:p w14:paraId="243A97B0" w14:textId="77777777" w:rsidR="00E11826" w:rsidRPr="00E11826" w:rsidRDefault="00E11826" w:rsidP="00E11826">
      <w:pPr>
        <w:shd w:val="clear" w:color="auto" w:fill="FFFFFF"/>
        <w:spacing w:before="240" w:after="360" w:line="240" w:lineRule="auto"/>
        <w:textAlignment w:val="baseline"/>
        <w:rPr>
          <w:rFonts w:ascii="Georgia" w:eastAsia="Times New Roman" w:hAnsi="Georgia" w:cs="Times New Roman"/>
          <w:b/>
          <w:bCs/>
          <w:color w:val="163860"/>
          <w:sz w:val="24"/>
          <w:szCs w:val="24"/>
          <w:lang w:eastAsia="fr-FR"/>
        </w:rPr>
      </w:pPr>
      <w:r w:rsidRPr="00E11826">
        <w:rPr>
          <w:rFonts w:ascii="Georgia" w:eastAsia="Times New Roman" w:hAnsi="Georgia" w:cs="Times New Roman"/>
          <w:b/>
          <w:bCs/>
          <w:color w:val="163860"/>
          <w:sz w:val="24"/>
          <w:szCs w:val="24"/>
          <w:lang w:eastAsia="fr-FR"/>
        </w:rPr>
        <w:t xml:space="preserve">Admirateur de Joël </w:t>
      </w:r>
      <w:proofErr w:type="spellStart"/>
      <w:r w:rsidRPr="00E11826">
        <w:rPr>
          <w:rFonts w:ascii="Georgia" w:eastAsia="Times New Roman" w:hAnsi="Georgia" w:cs="Times New Roman"/>
          <w:b/>
          <w:bCs/>
          <w:color w:val="163860"/>
          <w:sz w:val="24"/>
          <w:szCs w:val="24"/>
          <w:lang w:eastAsia="fr-FR"/>
        </w:rPr>
        <w:t>Pommerat</w:t>
      </w:r>
      <w:proofErr w:type="spellEnd"/>
      <w:r w:rsidRPr="00E11826">
        <w:rPr>
          <w:rFonts w:ascii="Georgia" w:eastAsia="Times New Roman" w:hAnsi="Georgia" w:cs="Times New Roman"/>
          <w:b/>
          <w:bCs/>
          <w:color w:val="163860"/>
          <w:sz w:val="24"/>
          <w:szCs w:val="24"/>
          <w:lang w:eastAsia="fr-FR"/>
        </w:rPr>
        <w:t xml:space="preserve">, Christophe </w:t>
      </w:r>
      <w:proofErr w:type="spellStart"/>
      <w:r w:rsidRPr="00E11826">
        <w:rPr>
          <w:rFonts w:ascii="Georgia" w:eastAsia="Times New Roman" w:hAnsi="Georgia" w:cs="Times New Roman"/>
          <w:b/>
          <w:bCs/>
          <w:color w:val="163860"/>
          <w:sz w:val="24"/>
          <w:szCs w:val="24"/>
          <w:lang w:eastAsia="fr-FR"/>
        </w:rPr>
        <w:t>Hatey</w:t>
      </w:r>
      <w:proofErr w:type="spellEnd"/>
      <w:r w:rsidRPr="00E11826">
        <w:rPr>
          <w:rFonts w:ascii="Georgia" w:eastAsia="Times New Roman" w:hAnsi="Georgia" w:cs="Times New Roman"/>
          <w:b/>
          <w:bCs/>
          <w:color w:val="163860"/>
          <w:sz w:val="24"/>
          <w:szCs w:val="24"/>
          <w:lang w:eastAsia="fr-FR"/>
        </w:rPr>
        <w:t xml:space="preserve"> met en scène sa pièce avec la même précision chirurgicale. Un moment fort magnifiquement interprété au Studio </w:t>
      </w:r>
      <w:proofErr w:type="spellStart"/>
      <w:r w:rsidRPr="00E11826">
        <w:rPr>
          <w:rFonts w:ascii="Georgia" w:eastAsia="Times New Roman" w:hAnsi="Georgia" w:cs="Times New Roman"/>
          <w:b/>
          <w:bCs/>
          <w:color w:val="163860"/>
          <w:sz w:val="24"/>
          <w:szCs w:val="24"/>
          <w:lang w:eastAsia="fr-FR"/>
        </w:rPr>
        <w:t>Hébertot</w:t>
      </w:r>
      <w:proofErr w:type="spellEnd"/>
      <w:r w:rsidRPr="00E11826">
        <w:rPr>
          <w:rFonts w:ascii="Georgia" w:eastAsia="Times New Roman" w:hAnsi="Georgia" w:cs="Times New Roman"/>
          <w:b/>
          <w:bCs/>
          <w:color w:val="163860"/>
          <w:sz w:val="24"/>
          <w:szCs w:val="24"/>
          <w:lang w:eastAsia="fr-FR"/>
        </w:rPr>
        <w:t>.</w:t>
      </w:r>
    </w:p>
    <w:p w14:paraId="76D9FB00" w14:textId="77777777" w:rsidR="00E11826" w:rsidRPr="00E11826" w:rsidRDefault="00E11826" w:rsidP="00E11826">
      <w:pPr>
        <w:shd w:val="clear" w:color="auto" w:fill="FFFFFF"/>
        <w:spacing w:after="0" w:line="240" w:lineRule="auto"/>
        <w:textAlignment w:val="baseline"/>
        <w:rPr>
          <w:rFonts w:ascii="inherit" w:eastAsia="Times New Roman" w:hAnsi="inherit" w:cs="Times New Roman"/>
          <w:color w:val="163860"/>
          <w:sz w:val="24"/>
          <w:szCs w:val="24"/>
          <w:lang w:eastAsia="fr-FR"/>
        </w:rPr>
      </w:pPr>
      <w:r w:rsidRPr="00E11826">
        <w:rPr>
          <w:rFonts w:ascii="inherit" w:eastAsia="Times New Roman" w:hAnsi="inherit" w:cs="Times New Roman"/>
          <w:color w:val="163860"/>
          <w:sz w:val="24"/>
          <w:szCs w:val="24"/>
          <w:lang w:eastAsia="fr-FR"/>
        </w:rPr>
        <w:t>Les ombres de </w:t>
      </w:r>
      <w:hyperlink r:id="rId7" w:history="1">
        <w:r w:rsidRPr="00E11826">
          <w:rPr>
            <w:rFonts w:ascii="inherit" w:eastAsia="Times New Roman" w:hAnsi="inherit" w:cs="Times New Roman"/>
            <w:color w:val="163860"/>
            <w:sz w:val="27"/>
            <w:szCs w:val="27"/>
            <w:u w:val="single"/>
            <w:bdr w:val="none" w:sz="0" w:space="0" w:color="auto" w:frame="1"/>
            <w:lang w:eastAsia="fr-FR"/>
          </w:rPr>
          <w:t xml:space="preserve">Marguerite </w:t>
        </w:r>
        <w:r w:rsidRPr="00E11826">
          <w:rPr>
            <w:rFonts w:ascii="inherit" w:eastAsia="Times New Roman" w:hAnsi="inherit" w:cs="Times New Roman"/>
            <w:color w:val="163860"/>
            <w:sz w:val="27"/>
            <w:szCs w:val="27"/>
            <w:u w:val="single"/>
            <w:bdr w:val="none" w:sz="0" w:space="0" w:color="auto" w:frame="1"/>
            <w:lang w:eastAsia="fr-FR"/>
          </w:rPr>
          <w:softHyphen/>
          <w:t>Duras</w:t>
        </w:r>
      </w:hyperlink>
      <w:r w:rsidRPr="00E11826">
        <w:rPr>
          <w:rFonts w:ascii="inherit" w:eastAsia="Times New Roman" w:hAnsi="inherit" w:cs="Times New Roman"/>
          <w:color w:val="163860"/>
          <w:sz w:val="24"/>
          <w:szCs w:val="24"/>
          <w:lang w:eastAsia="fr-FR"/>
        </w:rPr>
        <w:t xml:space="preserve"> et d'Antonin Artaud flottent dans le Studio </w:t>
      </w:r>
      <w:r w:rsidRPr="00E11826">
        <w:rPr>
          <w:rFonts w:ascii="inherit" w:eastAsia="Times New Roman" w:hAnsi="inherit" w:cs="Times New Roman"/>
          <w:color w:val="163860"/>
          <w:sz w:val="24"/>
          <w:szCs w:val="24"/>
          <w:lang w:eastAsia="fr-FR"/>
        </w:rPr>
        <w:softHyphen/>
      </w:r>
      <w:proofErr w:type="spellStart"/>
      <w:r w:rsidRPr="00E11826">
        <w:rPr>
          <w:rFonts w:ascii="inherit" w:eastAsia="Times New Roman" w:hAnsi="inherit" w:cs="Times New Roman"/>
          <w:color w:val="163860"/>
          <w:sz w:val="24"/>
          <w:szCs w:val="24"/>
          <w:lang w:eastAsia="fr-FR"/>
        </w:rPr>
        <w:t>Hébertot</w:t>
      </w:r>
      <w:proofErr w:type="spellEnd"/>
      <w:r w:rsidRPr="00E11826">
        <w:rPr>
          <w:rFonts w:ascii="inherit" w:eastAsia="Times New Roman" w:hAnsi="inherit" w:cs="Times New Roman"/>
          <w:color w:val="163860"/>
          <w:sz w:val="24"/>
          <w:szCs w:val="24"/>
          <w:lang w:eastAsia="fr-FR"/>
        </w:rPr>
        <w:t xml:space="preserve">. </w:t>
      </w:r>
      <w:proofErr w:type="spellStart"/>
      <w:r w:rsidRPr="00E11826">
        <w:rPr>
          <w:rFonts w:ascii="inherit" w:eastAsia="Times New Roman" w:hAnsi="inherit" w:cs="Times New Roman"/>
          <w:color w:val="163860"/>
          <w:sz w:val="24"/>
          <w:szCs w:val="24"/>
          <w:lang w:eastAsia="fr-FR"/>
        </w:rPr>
        <w:t>Elda</w:t>
      </w:r>
      <w:proofErr w:type="spellEnd"/>
      <w:r w:rsidRPr="00E11826">
        <w:rPr>
          <w:rFonts w:ascii="inherit" w:eastAsia="Times New Roman" w:hAnsi="inherit" w:cs="Times New Roman"/>
          <w:color w:val="163860"/>
          <w:sz w:val="24"/>
          <w:szCs w:val="24"/>
          <w:lang w:eastAsia="fr-FR"/>
        </w:rPr>
        <w:t xml:space="preserve"> </w:t>
      </w:r>
      <w:proofErr w:type="spellStart"/>
      <w:r w:rsidRPr="00E11826">
        <w:rPr>
          <w:rFonts w:ascii="inherit" w:eastAsia="Times New Roman" w:hAnsi="inherit" w:cs="Times New Roman"/>
          <w:color w:val="163860"/>
          <w:sz w:val="24"/>
          <w:szCs w:val="24"/>
          <w:lang w:eastAsia="fr-FR"/>
        </w:rPr>
        <w:t>Older</w:t>
      </w:r>
      <w:proofErr w:type="spellEnd"/>
      <w:r w:rsidRPr="00E11826">
        <w:rPr>
          <w:rFonts w:ascii="inherit" w:eastAsia="Times New Roman" w:hAnsi="inherit" w:cs="Times New Roman"/>
          <w:color w:val="163860"/>
          <w:sz w:val="24"/>
          <w:szCs w:val="24"/>
          <w:lang w:eastAsia="fr-FR"/>
        </w:rPr>
        <w:t xml:space="preserve"> et son voisin Jean parlent du </w:t>
      </w:r>
      <w:r w:rsidRPr="00E11826">
        <w:rPr>
          <w:rFonts w:ascii="inherit" w:eastAsia="Times New Roman" w:hAnsi="inherit" w:cs="Times New Roman"/>
          <w:color w:val="163860"/>
          <w:sz w:val="24"/>
          <w:szCs w:val="24"/>
          <w:lang w:eastAsia="fr-FR"/>
        </w:rPr>
        <w:softHyphen/>
        <w:t xml:space="preserve">cinquantenaire de la commémoration de la paix. Surviennent deux frères, </w:t>
      </w:r>
      <w:proofErr w:type="spellStart"/>
      <w:r w:rsidRPr="00E11826">
        <w:rPr>
          <w:rFonts w:ascii="inherit" w:eastAsia="Times New Roman" w:hAnsi="inherit" w:cs="Times New Roman"/>
          <w:color w:val="163860"/>
          <w:sz w:val="24"/>
          <w:szCs w:val="24"/>
          <w:lang w:eastAsia="fr-FR"/>
        </w:rPr>
        <w:t>Saltz</w:t>
      </w:r>
      <w:proofErr w:type="spellEnd"/>
      <w:r w:rsidRPr="00E11826">
        <w:rPr>
          <w:rFonts w:ascii="inherit" w:eastAsia="Times New Roman" w:hAnsi="inherit" w:cs="Times New Roman"/>
          <w:color w:val="163860"/>
          <w:sz w:val="24"/>
          <w:szCs w:val="24"/>
          <w:lang w:eastAsia="fr-FR"/>
        </w:rPr>
        <w:t xml:space="preserve"> et Alexandre-Maurice enfermé dans un silence mystérieux. Il y a également Walter, le frère d'</w:t>
      </w:r>
      <w:proofErr w:type="spellStart"/>
      <w:r w:rsidRPr="00E11826">
        <w:rPr>
          <w:rFonts w:ascii="inherit" w:eastAsia="Times New Roman" w:hAnsi="inherit" w:cs="Times New Roman"/>
          <w:color w:val="163860"/>
          <w:sz w:val="24"/>
          <w:szCs w:val="24"/>
          <w:lang w:eastAsia="fr-FR"/>
        </w:rPr>
        <w:t>Elda</w:t>
      </w:r>
      <w:proofErr w:type="spellEnd"/>
      <w:r w:rsidRPr="00E11826">
        <w:rPr>
          <w:rFonts w:ascii="inherit" w:eastAsia="Times New Roman" w:hAnsi="inherit" w:cs="Times New Roman"/>
          <w:color w:val="163860"/>
          <w:sz w:val="24"/>
          <w:szCs w:val="24"/>
          <w:lang w:eastAsia="fr-FR"/>
        </w:rPr>
        <w:t xml:space="preserve">, un sculpteur qui compte sur elle pour payer le loyer de son atelier. Christophe </w:t>
      </w:r>
      <w:proofErr w:type="spellStart"/>
      <w:r w:rsidRPr="00E11826">
        <w:rPr>
          <w:rFonts w:ascii="inherit" w:eastAsia="Times New Roman" w:hAnsi="inherit" w:cs="Times New Roman"/>
          <w:color w:val="163860"/>
          <w:sz w:val="24"/>
          <w:szCs w:val="24"/>
          <w:lang w:eastAsia="fr-FR"/>
        </w:rPr>
        <w:t>Hatey</w:t>
      </w:r>
      <w:proofErr w:type="spellEnd"/>
      <w:r w:rsidRPr="00E11826">
        <w:rPr>
          <w:rFonts w:ascii="inherit" w:eastAsia="Times New Roman" w:hAnsi="inherit" w:cs="Times New Roman"/>
          <w:color w:val="163860"/>
          <w:sz w:val="24"/>
          <w:szCs w:val="24"/>
          <w:lang w:eastAsia="fr-FR"/>
        </w:rPr>
        <w:t xml:space="preserve"> a vu neuf fois Pôles, la pièce de Joël </w:t>
      </w:r>
      <w:r w:rsidRPr="00E11826">
        <w:rPr>
          <w:rFonts w:ascii="inherit" w:eastAsia="Times New Roman" w:hAnsi="inherit" w:cs="Times New Roman"/>
          <w:color w:val="163860"/>
          <w:sz w:val="24"/>
          <w:szCs w:val="24"/>
          <w:lang w:eastAsia="fr-FR"/>
        </w:rPr>
        <w:softHyphen/>
      </w:r>
      <w:proofErr w:type="spellStart"/>
      <w:r w:rsidRPr="00E11826">
        <w:rPr>
          <w:rFonts w:ascii="inherit" w:eastAsia="Times New Roman" w:hAnsi="inherit" w:cs="Times New Roman"/>
          <w:color w:val="163860"/>
          <w:sz w:val="24"/>
          <w:szCs w:val="24"/>
          <w:lang w:eastAsia="fr-FR"/>
        </w:rPr>
        <w:t>Pommerat</w:t>
      </w:r>
      <w:proofErr w:type="spellEnd"/>
      <w:r w:rsidRPr="00E11826">
        <w:rPr>
          <w:rFonts w:ascii="inherit" w:eastAsia="Times New Roman" w:hAnsi="inherit" w:cs="Times New Roman"/>
          <w:color w:val="163860"/>
          <w:sz w:val="24"/>
          <w:szCs w:val="24"/>
          <w:lang w:eastAsia="fr-FR"/>
        </w:rPr>
        <w:t xml:space="preserve"> créée en 1994, au Théâtre de la Main d'Or, à Paris. Il l'a jouée sous sa direction à deux reprises avant d'en proposer à son tour sa version (la pièce n'avait pas été montée depuis 2001). Elle est fidèle à l'esprit du fondateur de la compagnie, Louis Brouillard, qui a d'ailleurs assisté à des filages et accordé les droits pour recréer le spectacle.</w:t>
      </w:r>
    </w:p>
    <w:p w14:paraId="237F1474" w14:textId="77777777" w:rsidR="00E11826" w:rsidRPr="00E11826" w:rsidRDefault="00E11826" w:rsidP="00E11826">
      <w:pPr>
        <w:shd w:val="clear" w:color="auto" w:fill="FFFFFF"/>
        <w:spacing w:after="120" w:line="240" w:lineRule="auto"/>
        <w:textAlignment w:val="baseline"/>
        <w:rPr>
          <w:rFonts w:ascii="Arial" w:eastAsia="Times New Roman" w:hAnsi="Arial" w:cs="Arial"/>
          <w:b/>
          <w:bCs/>
          <w:color w:val="1F66BA"/>
          <w:sz w:val="24"/>
          <w:szCs w:val="24"/>
          <w:lang w:eastAsia="fr-FR"/>
        </w:rPr>
      </w:pPr>
      <w:r w:rsidRPr="00E11826">
        <w:rPr>
          <w:rFonts w:ascii="Arial" w:eastAsia="Times New Roman" w:hAnsi="Arial" w:cs="Arial"/>
          <w:b/>
          <w:bCs/>
          <w:color w:val="1F66BA"/>
          <w:sz w:val="24"/>
          <w:szCs w:val="24"/>
          <w:lang w:eastAsia="fr-FR"/>
        </w:rPr>
        <w:t>À découvrir</w:t>
      </w:r>
    </w:p>
    <w:p w14:paraId="5D407DE1" w14:textId="77777777" w:rsidR="00E11826" w:rsidRPr="00E11826" w:rsidRDefault="00E11826" w:rsidP="00E11826">
      <w:pPr>
        <w:numPr>
          <w:ilvl w:val="0"/>
          <w:numId w:val="1"/>
        </w:numPr>
        <w:shd w:val="clear" w:color="auto" w:fill="FFFFFF"/>
        <w:spacing w:line="240" w:lineRule="auto"/>
        <w:textAlignment w:val="baseline"/>
        <w:rPr>
          <w:rFonts w:ascii="inherit" w:eastAsia="Times New Roman" w:hAnsi="inherit" w:cs="Times New Roman"/>
          <w:b/>
          <w:bCs/>
          <w:color w:val="163860"/>
          <w:sz w:val="24"/>
          <w:szCs w:val="24"/>
          <w:lang w:eastAsia="fr-FR"/>
        </w:rPr>
      </w:pPr>
      <w:hyperlink r:id="rId8" w:history="1">
        <w:r w:rsidRPr="00E11826">
          <w:rPr>
            <w:rFonts w:ascii="inherit" w:eastAsia="Times New Roman" w:hAnsi="inherit" w:cs="Times New Roman"/>
            <w:b/>
            <w:bCs/>
            <w:color w:val="163860"/>
            <w:sz w:val="24"/>
            <w:szCs w:val="24"/>
            <w:bdr w:val="none" w:sz="0" w:space="0" w:color="auto" w:frame="1"/>
            <w:lang w:eastAsia="fr-FR"/>
          </w:rPr>
          <w:t>Découvrez la collection</w:t>
        </w:r>
        <w:proofErr w:type="gramStart"/>
        <w:r w:rsidRPr="00E11826">
          <w:rPr>
            <w:rFonts w:ascii="inherit" w:eastAsia="Times New Roman" w:hAnsi="inherit" w:cs="Times New Roman"/>
            <w:b/>
            <w:bCs/>
            <w:color w:val="163860"/>
            <w:sz w:val="24"/>
            <w:szCs w:val="24"/>
            <w:bdr w:val="none" w:sz="0" w:space="0" w:color="auto" w:frame="1"/>
            <w:lang w:eastAsia="fr-FR"/>
          </w:rPr>
          <w:t xml:space="preserve"> «Le</w:t>
        </w:r>
        <w:proofErr w:type="gramEnd"/>
        <w:r w:rsidRPr="00E11826">
          <w:rPr>
            <w:rFonts w:ascii="inherit" w:eastAsia="Times New Roman" w:hAnsi="inherit" w:cs="Times New Roman"/>
            <w:b/>
            <w:bCs/>
            <w:color w:val="163860"/>
            <w:sz w:val="24"/>
            <w:szCs w:val="24"/>
            <w:bdr w:val="none" w:sz="0" w:space="0" w:color="auto" w:frame="1"/>
            <w:lang w:eastAsia="fr-FR"/>
          </w:rPr>
          <w:t xml:space="preserve"> meilleur du prix Goncourt»</w:t>
        </w:r>
      </w:hyperlink>
    </w:p>
    <w:p w14:paraId="0E2A157B" w14:textId="77777777" w:rsidR="00E11826" w:rsidRPr="00E11826" w:rsidRDefault="00E11826" w:rsidP="00E11826">
      <w:pPr>
        <w:shd w:val="clear" w:color="auto" w:fill="FFFFFF"/>
        <w:spacing w:after="0" w:line="240" w:lineRule="auto"/>
        <w:textAlignment w:val="baseline"/>
        <w:rPr>
          <w:rFonts w:ascii="inherit" w:eastAsia="Times New Roman" w:hAnsi="inherit" w:cs="Times New Roman"/>
          <w:color w:val="1F66BA"/>
          <w:sz w:val="24"/>
          <w:szCs w:val="24"/>
          <w:lang w:eastAsia="fr-FR"/>
        </w:rPr>
      </w:pPr>
      <w:r w:rsidRPr="00E11826">
        <w:rPr>
          <w:rFonts w:ascii="Arial" w:eastAsia="Times New Roman" w:hAnsi="Arial" w:cs="Arial"/>
          <w:b/>
          <w:bCs/>
          <w:caps/>
          <w:color w:val="1F66BA"/>
          <w:sz w:val="24"/>
          <w:szCs w:val="24"/>
          <w:bdr w:val="none" w:sz="0" w:space="0" w:color="auto" w:frame="1"/>
          <w:lang w:eastAsia="fr-FR"/>
        </w:rPr>
        <w:t xml:space="preserve">À LIRE </w:t>
      </w:r>
      <w:proofErr w:type="spellStart"/>
      <w:r w:rsidRPr="00E11826">
        <w:rPr>
          <w:rFonts w:ascii="Arial" w:eastAsia="Times New Roman" w:hAnsi="Arial" w:cs="Arial"/>
          <w:b/>
          <w:bCs/>
          <w:caps/>
          <w:color w:val="1F66BA"/>
          <w:sz w:val="24"/>
          <w:szCs w:val="24"/>
          <w:bdr w:val="none" w:sz="0" w:space="0" w:color="auto" w:frame="1"/>
          <w:lang w:eastAsia="fr-FR"/>
        </w:rPr>
        <w:t>AUSSI</w:t>
      </w:r>
      <w:hyperlink r:id="rId9" w:history="1">
        <w:r w:rsidRPr="00E11826">
          <w:rPr>
            <w:rFonts w:ascii="inherit" w:eastAsia="Times New Roman" w:hAnsi="inherit" w:cs="Times New Roman"/>
            <w:b/>
            <w:bCs/>
            <w:color w:val="163860"/>
            <w:sz w:val="24"/>
            <w:szCs w:val="24"/>
            <w:bdr w:val="none" w:sz="0" w:space="0" w:color="auto" w:frame="1"/>
            <w:lang w:eastAsia="fr-FR"/>
          </w:rPr>
          <w:t>Rentrée</w:t>
        </w:r>
        <w:proofErr w:type="spellEnd"/>
        <w:r w:rsidRPr="00E11826">
          <w:rPr>
            <w:rFonts w:ascii="inherit" w:eastAsia="Times New Roman" w:hAnsi="inherit" w:cs="Times New Roman"/>
            <w:b/>
            <w:bCs/>
            <w:color w:val="163860"/>
            <w:sz w:val="24"/>
            <w:szCs w:val="24"/>
            <w:bdr w:val="none" w:sz="0" w:space="0" w:color="auto" w:frame="1"/>
            <w:lang w:eastAsia="fr-FR"/>
          </w:rPr>
          <w:t xml:space="preserve"> des </w:t>
        </w:r>
        <w:proofErr w:type="gramStart"/>
        <w:r w:rsidRPr="00E11826">
          <w:rPr>
            <w:rFonts w:ascii="inherit" w:eastAsia="Times New Roman" w:hAnsi="inherit" w:cs="Times New Roman"/>
            <w:b/>
            <w:bCs/>
            <w:color w:val="163860"/>
            <w:sz w:val="24"/>
            <w:szCs w:val="24"/>
            <w:bdr w:val="none" w:sz="0" w:space="0" w:color="auto" w:frame="1"/>
            <w:lang w:eastAsia="fr-FR"/>
          </w:rPr>
          <w:t>théâtres:</w:t>
        </w:r>
        <w:proofErr w:type="gramEnd"/>
        <w:r w:rsidRPr="00E11826">
          <w:rPr>
            <w:rFonts w:ascii="inherit" w:eastAsia="Times New Roman" w:hAnsi="inherit" w:cs="Times New Roman"/>
            <w:b/>
            <w:bCs/>
            <w:color w:val="163860"/>
            <w:sz w:val="24"/>
            <w:szCs w:val="24"/>
            <w:bdr w:val="none" w:sz="0" w:space="0" w:color="auto" w:frame="1"/>
            <w:lang w:eastAsia="fr-FR"/>
          </w:rPr>
          <w:t xml:space="preserve"> une moisson de spectacles</w:t>
        </w:r>
      </w:hyperlink>
    </w:p>
    <w:p w14:paraId="7F86C302" w14:textId="77777777" w:rsidR="00E11826" w:rsidRPr="00E11826" w:rsidRDefault="00E11826" w:rsidP="00E11826">
      <w:pPr>
        <w:shd w:val="clear" w:color="auto" w:fill="FFFFFF"/>
        <w:spacing w:before="240" w:after="240" w:line="240" w:lineRule="auto"/>
        <w:textAlignment w:val="baseline"/>
        <w:rPr>
          <w:rFonts w:ascii="inherit" w:eastAsia="Times New Roman" w:hAnsi="inherit" w:cs="Times New Roman"/>
          <w:color w:val="163860"/>
          <w:sz w:val="24"/>
          <w:szCs w:val="24"/>
          <w:lang w:eastAsia="fr-FR"/>
        </w:rPr>
      </w:pPr>
      <w:r w:rsidRPr="00E11826">
        <w:rPr>
          <w:rFonts w:ascii="inherit" w:eastAsia="Times New Roman" w:hAnsi="inherit" w:cs="Times New Roman"/>
          <w:color w:val="163860"/>
          <w:sz w:val="24"/>
          <w:szCs w:val="24"/>
          <w:lang w:eastAsia="fr-FR"/>
        </w:rPr>
        <w:t xml:space="preserve">Christophe </w:t>
      </w:r>
      <w:proofErr w:type="spellStart"/>
      <w:r w:rsidRPr="00E11826">
        <w:rPr>
          <w:rFonts w:ascii="inherit" w:eastAsia="Times New Roman" w:hAnsi="inherit" w:cs="Times New Roman"/>
          <w:color w:val="163860"/>
          <w:sz w:val="24"/>
          <w:szCs w:val="24"/>
          <w:lang w:eastAsia="fr-FR"/>
        </w:rPr>
        <w:t>Hatey</w:t>
      </w:r>
      <w:proofErr w:type="spellEnd"/>
      <w:r w:rsidRPr="00E11826">
        <w:rPr>
          <w:rFonts w:ascii="inherit" w:eastAsia="Times New Roman" w:hAnsi="inherit" w:cs="Times New Roman"/>
          <w:color w:val="163860"/>
          <w:sz w:val="24"/>
          <w:szCs w:val="24"/>
          <w:lang w:eastAsia="fr-FR"/>
        </w:rPr>
        <w:t xml:space="preserve"> s'est associé à </w:t>
      </w:r>
      <w:r w:rsidRPr="00E11826">
        <w:rPr>
          <w:rFonts w:ascii="inherit" w:eastAsia="Times New Roman" w:hAnsi="inherit" w:cs="Times New Roman"/>
          <w:color w:val="163860"/>
          <w:sz w:val="24"/>
          <w:szCs w:val="24"/>
          <w:lang w:eastAsia="fr-FR"/>
        </w:rPr>
        <w:softHyphen/>
        <w:t xml:space="preserve">Florence </w:t>
      </w:r>
      <w:proofErr w:type="spellStart"/>
      <w:r w:rsidRPr="00E11826">
        <w:rPr>
          <w:rFonts w:ascii="inherit" w:eastAsia="Times New Roman" w:hAnsi="inherit" w:cs="Times New Roman"/>
          <w:color w:val="163860"/>
          <w:sz w:val="24"/>
          <w:szCs w:val="24"/>
          <w:lang w:eastAsia="fr-FR"/>
        </w:rPr>
        <w:t>Marschal</w:t>
      </w:r>
      <w:proofErr w:type="spellEnd"/>
      <w:r w:rsidRPr="00E11826">
        <w:rPr>
          <w:rFonts w:ascii="inherit" w:eastAsia="Times New Roman" w:hAnsi="inherit" w:cs="Times New Roman"/>
          <w:color w:val="163860"/>
          <w:sz w:val="24"/>
          <w:szCs w:val="24"/>
          <w:lang w:eastAsia="fr-FR"/>
        </w:rPr>
        <w:t xml:space="preserve"> (fabuleuse </w:t>
      </w:r>
      <w:proofErr w:type="spellStart"/>
      <w:r w:rsidRPr="00E11826">
        <w:rPr>
          <w:rFonts w:ascii="inherit" w:eastAsia="Times New Roman" w:hAnsi="inherit" w:cs="Times New Roman"/>
          <w:color w:val="163860"/>
          <w:sz w:val="24"/>
          <w:szCs w:val="24"/>
          <w:lang w:eastAsia="fr-FR"/>
        </w:rPr>
        <w:t>Elda</w:t>
      </w:r>
      <w:proofErr w:type="spellEnd"/>
      <w:r w:rsidRPr="00E11826">
        <w:rPr>
          <w:rFonts w:ascii="inherit" w:eastAsia="Times New Roman" w:hAnsi="inherit" w:cs="Times New Roman"/>
          <w:color w:val="163860"/>
          <w:sz w:val="24"/>
          <w:szCs w:val="24"/>
          <w:lang w:eastAsia="fr-FR"/>
        </w:rPr>
        <w:t xml:space="preserve"> </w:t>
      </w:r>
      <w:r w:rsidRPr="00E11826">
        <w:rPr>
          <w:rFonts w:ascii="inherit" w:eastAsia="Times New Roman" w:hAnsi="inherit" w:cs="Times New Roman"/>
          <w:color w:val="163860"/>
          <w:sz w:val="24"/>
          <w:szCs w:val="24"/>
          <w:lang w:eastAsia="fr-FR"/>
        </w:rPr>
        <w:softHyphen/>
      </w:r>
      <w:proofErr w:type="spellStart"/>
      <w:r w:rsidRPr="00E11826">
        <w:rPr>
          <w:rFonts w:ascii="inherit" w:eastAsia="Times New Roman" w:hAnsi="inherit" w:cs="Times New Roman"/>
          <w:color w:val="163860"/>
          <w:sz w:val="24"/>
          <w:szCs w:val="24"/>
          <w:lang w:eastAsia="fr-FR"/>
        </w:rPr>
        <w:t>Older</w:t>
      </w:r>
      <w:proofErr w:type="spellEnd"/>
      <w:r w:rsidRPr="00E11826">
        <w:rPr>
          <w:rFonts w:ascii="inherit" w:eastAsia="Times New Roman" w:hAnsi="inherit" w:cs="Times New Roman"/>
          <w:color w:val="163860"/>
          <w:sz w:val="24"/>
          <w:szCs w:val="24"/>
          <w:lang w:eastAsia="fr-FR"/>
        </w:rPr>
        <w:t xml:space="preserve">) pour concevoir une mise en </w:t>
      </w:r>
      <w:r w:rsidRPr="00E11826">
        <w:rPr>
          <w:rFonts w:ascii="inherit" w:eastAsia="Times New Roman" w:hAnsi="inherit" w:cs="Times New Roman"/>
          <w:color w:val="163860"/>
          <w:sz w:val="24"/>
          <w:szCs w:val="24"/>
          <w:lang w:eastAsia="fr-FR"/>
        </w:rPr>
        <w:softHyphen/>
        <w:t xml:space="preserve">scène épurée, dessinée par les lumières blanchâtres et tendue comme un arc. Sur le plateau vide, deux paravents clairs sont disposés. À l'instar de Joël </w:t>
      </w:r>
      <w:proofErr w:type="spellStart"/>
      <w:r w:rsidRPr="00E11826">
        <w:rPr>
          <w:rFonts w:ascii="inherit" w:eastAsia="Times New Roman" w:hAnsi="inherit" w:cs="Times New Roman"/>
          <w:color w:val="163860"/>
          <w:sz w:val="24"/>
          <w:szCs w:val="24"/>
          <w:lang w:eastAsia="fr-FR"/>
        </w:rPr>
        <w:t>Pommerat</w:t>
      </w:r>
      <w:proofErr w:type="spellEnd"/>
      <w:r w:rsidRPr="00E11826">
        <w:rPr>
          <w:rFonts w:ascii="inherit" w:eastAsia="Times New Roman" w:hAnsi="inherit" w:cs="Times New Roman"/>
          <w:color w:val="163860"/>
          <w:sz w:val="24"/>
          <w:szCs w:val="24"/>
          <w:lang w:eastAsia="fr-FR"/>
        </w:rPr>
        <w:t xml:space="preserve">, tous deux misent sur </w:t>
      </w:r>
      <w:r w:rsidRPr="00E11826">
        <w:rPr>
          <w:rFonts w:ascii="inherit" w:eastAsia="Times New Roman" w:hAnsi="inherit" w:cs="Times New Roman"/>
          <w:color w:val="163860"/>
          <w:sz w:val="24"/>
          <w:szCs w:val="24"/>
          <w:lang w:eastAsia="fr-FR"/>
        </w:rPr>
        <w:softHyphen/>
        <w:t xml:space="preserve">l'écriture d'une précision chirurgicale et le jeu de la troupe. L'histoire est amenée par petites touches, on en </w:t>
      </w:r>
      <w:r w:rsidRPr="00E11826">
        <w:rPr>
          <w:rFonts w:ascii="inherit" w:eastAsia="Times New Roman" w:hAnsi="inherit" w:cs="Times New Roman"/>
          <w:color w:val="163860"/>
          <w:sz w:val="24"/>
          <w:szCs w:val="24"/>
          <w:lang w:eastAsia="fr-FR"/>
        </w:rPr>
        <w:softHyphen/>
        <w:t xml:space="preserve">découvre les arcanes à tâtons. Ne la </w:t>
      </w:r>
      <w:r w:rsidRPr="00E11826">
        <w:rPr>
          <w:rFonts w:ascii="inherit" w:eastAsia="Times New Roman" w:hAnsi="inherit" w:cs="Times New Roman"/>
          <w:color w:val="163860"/>
          <w:sz w:val="24"/>
          <w:szCs w:val="24"/>
          <w:lang w:eastAsia="fr-FR"/>
        </w:rPr>
        <w:softHyphen/>
        <w:t>dévoilons pas. Il est question de crime, de refoulement et de vérités enfouies.</w:t>
      </w:r>
    </w:p>
    <w:p w14:paraId="6FF40DD3" w14:textId="77777777" w:rsidR="00E11826" w:rsidRPr="00E11826" w:rsidRDefault="00E11826" w:rsidP="00E11826">
      <w:pPr>
        <w:shd w:val="clear" w:color="auto" w:fill="FFFFFF"/>
        <w:spacing w:before="240" w:after="240" w:line="240" w:lineRule="auto"/>
        <w:textAlignment w:val="baseline"/>
        <w:rPr>
          <w:rFonts w:ascii="inherit" w:eastAsia="Times New Roman" w:hAnsi="inherit" w:cs="Times New Roman"/>
          <w:color w:val="163860"/>
          <w:sz w:val="24"/>
          <w:szCs w:val="24"/>
          <w:lang w:eastAsia="fr-FR"/>
        </w:rPr>
      </w:pPr>
      <w:r w:rsidRPr="00E11826">
        <w:rPr>
          <w:rFonts w:ascii="inherit" w:eastAsia="Times New Roman" w:hAnsi="inherit" w:cs="Times New Roman"/>
          <w:color w:val="163860"/>
          <w:sz w:val="24"/>
          <w:szCs w:val="24"/>
          <w:lang w:eastAsia="fr-FR"/>
        </w:rPr>
        <w:t xml:space="preserve">Comme </w:t>
      </w:r>
      <w:proofErr w:type="spellStart"/>
      <w:r w:rsidRPr="00E11826">
        <w:rPr>
          <w:rFonts w:ascii="inherit" w:eastAsia="Times New Roman" w:hAnsi="inherit" w:cs="Times New Roman"/>
          <w:color w:val="163860"/>
          <w:sz w:val="24"/>
          <w:szCs w:val="24"/>
          <w:lang w:eastAsia="fr-FR"/>
        </w:rPr>
        <w:t>Pommerat</w:t>
      </w:r>
      <w:proofErr w:type="spellEnd"/>
      <w:r w:rsidRPr="00E11826">
        <w:rPr>
          <w:rFonts w:ascii="inherit" w:eastAsia="Times New Roman" w:hAnsi="inherit" w:cs="Times New Roman"/>
          <w:color w:val="163860"/>
          <w:sz w:val="24"/>
          <w:szCs w:val="24"/>
          <w:lang w:eastAsia="fr-FR"/>
        </w:rPr>
        <w:t xml:space="preserve"> encore, Florence </w:t>
      </w:r>
      <w:proofErr w:type="spellStart"/>
      <w:r w:rsidRPr="00E11826">
        <w:rPr>
          <w:rFonts w:ascii="inherit" w:eastAsia="Times New Roman" w:hAnsi="inherit" w:cs="Times New Roman"/>
          <w:color w:val="163860"/>
          <w:sz w:val="24"/>
          <w:szCs w:val="24"/>
          <w:lang w:eastAsia="fr-FR"/>
        </w:rPr>
        <w:t>Marschal</w:t>
      </w:r>
      <w:proofErr w:type="spellEnd"/>
      <w:r w:rsidRPr="00E11826">
        <w:rPr>
          <w:rFonts w:ascii="inherit" w:eastAsia="Times New Roman" w:hAnsi="inherit" w:cs="Times New Roman"/>
          <w:color w:val="163860"/>
          <w:sz w:val="24"/>
          <w:szCs w:val="24"/>
          <w:lang w:eastAsia="fr-FR"/>
        </w:rPr>
        <w:t xml:space="preserve"> et Christophe </w:t>
      </w:r>
      <w:proofErr w:type="spellStart"/>
      <w:r w:rsidRPr="00E11826">
        <w:rPr>
          <w:rFonts w:ascii="inherit" w:eastAsia="Times New Roman" w:hAnsi="inherit" w:cs="Times New Roman"/>
          <w:color w:val="163860"/>
          <w:sz w:val="24"/>
          <w:szCs w:val="24"/>
          <w:lang w:eastAsia="fr-FR"/>
        </w:rPr>
        <w:t>Hatey</w:t>
      </w:r>
      <w:proofErr w:type="spellEnd"/>
      <w:r w:rsidRPr="00E11826">
        <w:rPr>
          <w:rFonts w:ascii="inherit" w:eastAsia="Times New Roman" w:hAnsi="inherit" w:cs="Times New Roman"/>
          <w:color w:val="163860"/>
          <w:sz w:val="24"/>
          <w:szCs w:val="24"/>
          <w:lang w:eastAsia="fr-FR"/>
        </w:rPr>
        <w:t xml:space="preserve"> semblent avoir puisé dans la personnalité de leurs partenaires pour créer. On a l'impression qu'on pourrait croiser les acteurs dans la rue. Pleins d'humanité, ils </w:t>
      </w:r>
      <w:r w:rsidRPr="00E11826">
        <w:rPr>
          <w:rFonts w:ascii="inherit" w:eastAsia="Times New Roman" w:hAnsi="inherit" w:cs="Times New Roman"/>
          <w:color w:val="163860"/>
          <w:sz w:val="24"/>
          <w:szCs w:val="24"/>
          <w:lang w:eastAsia="fr-FR"/>
        </w:rPr>
        <w:softHyphen/>
        <w:t xml:space="preserve">incarnent des êtres abîmés par un </w:t>
      </w:r>
      <w:r w:rsidRPr="00E11826">
        <w:rPr>
          <w:rFonts w:ascii="inherit" w:eastAsia="Times New Roman" w:hAnsi="inherit" w:cs="Times New Roman"/>
          <w:color w:val="163860"/>
          <w:sz w:val="24"/>
          <w:szCs w:val="24"/>
          <w:lang w:eastAsia="fr-FR"/>
        </w:rPr>
        <w:softHyphen/>
        <w:t xml:space="preserve">événement du passé lourd à porter. </w:t>
      </w:r>
      <w:r w:rsidRPr="00E11826">
        <w:rPr>
          <w:rFonts w:ascii="inherit" w:eastAsia="Times New Roman" w:hAnsi="inherit" w:cs="Times New Roman"/>
          <w:color w:val="163860"/>
          <w:sz w:val="24"/>
          <w:szCs w:val="24"/>
          <w:lang w:eastAsia="fr-FR"/>
        </w:rPr>
        <w:softHyphen/>
        <w:t xml:space="preserve">Solitaires, livrés à leur sort, en roue </w:t>
      </w:r>
      <w:r w:rsidRPr="00E11826">
        <w:rPr>
          <w:rFonts w:ascii="inherit" w:eastAsia="Times New Roman" w:hAnsi="inherit" w:cs="Times New Roman"/>
          <w:color w:val="163860"/>
          <w:sz w:val="24"/>
          <w:szCs w:val="24"/>
          <w:lang w:eastAsia="fr-FR"/>
        </w:rPr>
        <w:softHyphen/>
        <w:t xml:space="preserve">libre, ils </w:t>
      </w:r>
      <w:r w:rsidRPr="00E11826">
        <w:rPr>
          <w:rFonts w:ascii="inherit" w:eastAsia="Times New Roman" w:hAnsi="inherit" w:cs="Times New Roman"/>
          <w:color w:val="163860"/>
          <w:sz w:val="24"/>
          <w:szCs w:val="24"/>
          <w:lang w:eastAsia="fr-FR"/>
        </w:rPr>
        <w:softHyphen/>
        <w:t xml:space="preserve">évoluent sur des voies </w:t>
      </w:r>
      <w:r w:rsidRPr="00E11826">
        <w:rPr>
          <w:rFonts w:ascii="inherit" w:eastAsia="Times New Roman" w:hAnsi="inherit" w:cs="Times New Roman"/>
          <w:color w:val="163860"/>
          <w:sz w:val="24"/>
          <w:szCs w:val="24"/>
          <w:lang w:eastAsia="fr-FR"/>
        </w:rPr>
        <w:softHyphen/>
        <w:t xml:space="preserve">parallèles. Ils ont en commun des </w:t>
      </w:r>
      <w:r w:rsidRPr="00E11826">
        <w:rPr>
          <w:rFonts w:ascii="inherit" w:eastAsia="Times New Roman" w:hAnsi="inherit" w:cs="Times New Roman"/>
          <w:color w:val="163860"/>
          <w:sz w:val="24"/>
          <w:szCs w:val="24"/>
          <w:lang w:eastAsia="fr-FR"/>
        </w:rPr>
        <w:softHyphen/>
        <w:t>frustrations diverses, un sentiment d'échec inavoué, une vie inadaptée à la réalité, trop grande pour eux.</w:t>
      </w:r>
    </w:p>
    <w:p w14:paraId="00C3394A" w14:textId="77777777" w:rsidR="00E11826" w:rsidRPr="00E11826" w:rsidRDefault="00E11826" w:rsidP="00E11826">
      <w:pPr>
        <w:shd w:val="clear" w:color="auto" w:fill="FFFFFF"/>
        <w:spacing w:before="360" w:after="240" w:line="240" w:lineRule="auto"/>
        <w:textAlignment w:val="baseline"/>
        <w:outlineLvl w:val="1"/>
        <w:rPr>
          <w:rFonts w:ascii="inherit" w:eastAsia="Times New Roman" w:hAnsi="inherit" w:cs="Times New Roman"/>
          <w:b/>
          <w:bCs/>
          <w:color w:val="163860"/>
          <w:sz w:val="36"/>
          <w:szCs w:val="36"/>
          <w:lang w:eastAsia="fr-FR"/>
        </w:rPr>
      </w:pPr>
      <w:r w:rsidRPr="00E11826">
        <w:rPr>
          <w:rFonts w:ascii="inherit" w:eastAsia="Times New Roman" w:hAnsi="inherit" w:cs="Times New Roman"/>
          <w:b/>
          <w:bCs/>
          <w:color w:val="163860"/>
          <w:sz w:val="36"/>
          <w:szCs w:val="36"/>
          <w:lang w:eastAsia="fr-FR"/>
        </w:rPr>
        <w:lastRenderedPageBreak/>
        <w:t>Un monde désenchanté</w:t>
      </w:r>
    </w:p>
    <w:p w14:paraId="5C797312" w14:textId="77777777" w:rsidR="00E11826" w:rsidRPr="00E11826" w:rsidRDefault="00E11826" w:rsidP="00E11826">
      <w:pPr>
        <w:shd w:val="clear" w:color="auto" w:fill="FFFFFF"/>
        <w:spacing w:before="240" w:after="240" w:line="240" w:lineRule="auto"/>
        <w:textAlignment w:val="baseline"/>
        <w:rPr>
          <w:rFonts w:ascii="inherit" w:eastAsia="Times New Roman" w:hAnsi="inherit" w:cs="Times New Roman"/>
          <w:color w:val="163860"/>
          <w:sz w:val="24"/>
          <w:szCs w:val="24"/>
          <w:lang w:eastAsia="fr-FR"/>
        </w:rPr>
      </w:pPr>
      <w:r w:rsidRPr="00E11826">
        <w:rPr>
          <w:rFonts w:ascii="inherit" w:eastAsia="Times New Roman" w:hAnsi="inherit" w:cs="Times New Roman"/>
          <w:color w:val="163860"/>
          <w:sz w:val="24"/>
          <w:szCs w:val="24"/>
          <w:lang w:eastAsia="fr-FR"/>
        </w:rPr>
        <w:t>L'auteur brouille les pistes. Des scènes d'autrefois alternent avec celles du présent à vingt ans de distance. Les protagonistes changent, ils ont perdu le mode d'emploi de la vie. Des choses se passent. Pas très claires. Ils sont traumatisés. Qui est à l'origine du grain de sable qui a fait dérailler la machine ? Jean doit absolument rendre un livre à un éditeur renommé.</w:t>
      </w:r>
    </w:p>
    <w:p w14:paraId="3A40534E" w14:textId="77777777" w:rsidR="00E11826" w:rsidRPr="00E11826" w:rsidRDefault="00E11826" w:rsidP="00E11826">
      <w:pPr>
        <w:shd w:val="clear" w:color="auto" w:fill="FFFFFF"/>
        <w:spacing w:after="0" w:line="240" w:lineRule="auto"/>
        <w:textAlignment w:val="baseline"/>
        <w:rPr>
          <w:rFonts w:ascii="inherit" w:eastAsia="Times New Roman" w:hAnsi="inherit" w:cs="Times New Roman"/>
          <w:color w:val="1F66BA"/>
          <w:sz w:val="24"/>
          <w:szCs w:val="24"/>
          <w:lang w:eastAsia="fr-FR"/>
        </w:rPr>
      </w:pPr>
      <w:r w:rsidRPr="00E11826">
        <w:rPr>
          <w:rFonts w:ascii="Arial" w:eastAsia="Times New Roman" w:hAnsi="Arial" w:cs="Arial"/>
          <w:b/>
          <w:bCs/>
          <w:caps/>
          <w:color w:val="1F66BA"/>
          <w:sz w:val="24"/>
          <w:szCs w:val="24"/>
          <w:bdr w:val="none" w:sz="0" w:space="0" w:color="auto" w:frame="1"/>
          <w:lang w:eastAsia="fr-FR"/>
        </w:rPr>
        <w:t xml:space="preserve">À LIRE </w:t>
      </w:r>
      <w:proofErr w:type="spellStart"/>
      <w:r w:rsidRPr="00E11826">
        <w:rPr>
          <w:rFonts w:ascii="Arial" w:eastAsia="Times New Roman" w:hAnsi="Arial" w:cs="Arial"/>
          <w:b/>
          <w:bCs/>
          <w:caps/>
          <w:color w:val="1F66BA"/>
          <w:sz w:val="24"/>
          <w:szCs w:val="24"/>
          <w:bdr w:val="none" w:sz="0" w:space="0" w:color="auto" w:frame="1"/>
          <w:lang w:eastAsia="fr-FR"/>
        </w:rPr>
        <w:t>AUSSI</w:t>
      </w:r>
      <w:hyperlink r:id="rId10" w:history="1">
        <w:proofErr w:type="gramStart"/>
        <w:r w:rsidRPr="00E11826">
          <w:rPr>
            <w:rFonts w:ascii="inherit" w:eastAsia="Times New Roman" w:hAnsi="inherit" w:cs="Times New Roman"/>
            <w:b/>
            <w:bCs/>
            <w:color w:val="163860"/>
            <w:sz w:val="24"/>
            <w:szCs w:val="24"/>
            <w:bdr w:val="none" w:sz="0" w:space="0" w:color="auto" w:frame="1"/>
            <w:lang w:eastAsia="fr-FR"/>
          </w:rPr>
          <w:t>Théâtre</w:t>
        </w:r>
        <w:proofErr w:type="spellEnd"/>
        <w:r w:rsidRPr="00E11826">
          <w:rPr>
            <w:rFonts w:ascii="inherit" w:eastAsia="Times New Roman" w:hAnsi="inherit" w:cs="Times New Roman"/>
            <w:b/>
            <w:bCs/>
            <w:color w:val="163860"/>
            <w:sz w:val="24"/>
            <w:szCs w:val="24"/>
            <w:bdr w:val="none" w:sz="0" w:space="0" w:color="auto" w:frame="1"/>
            <w:lang w:eastAsia="fr-FR"/>
          </w:rPr>
          <w:t>:</w:t>
        </w:r>
        <w:proofErr w:type="gramEnd"/>
        <w:r w:rsidRPr="00E11826">
          <w:rPr>
            <w:rFonts w:ascii="inherit" w:eastAsia="Times New Roman" w:hAnsi="inherit" w:cs="Times New Roman"/>
            <w:b/>
            <w:bCs/>
            <w:i/>
            <w:iCs/>
            <w:color w:val="163860"/>
            <w:sz w:val="27"/>
            <w:szCs w:val="27"/>
            <w:bdr w:val="none" w:sz="0" w:space="0" w:color="auto" w:frame="1"/>
            <w:lang w:eastAsia="fr-FR"/>
          </w:rPr>
          <w:t> Harvey</w:t>
        </w:r>
        <w:r w:rsidRPr="00E11826">
          <w:rPr>
            <w:rFonts w:ascii="inherit" w:eastAsia="Times New Roman" w:hAnsi="inherit" w:cs="Times New Roman"/>
            <w:b/>
            <w:bCs/>
            <w:color w:val="163860"/>
            <w:sz w:val="24"/>
            <w:szCs w:val="24"/>
            <w:bdr w:val="none" w:sz="0" w:space="0" w:color="auto" w:frame="1"/>
            <w:lang w:eastAsia="fr-FR"/>
          </w:rPr>
          <w:t>, une irrésistible comédie à l'américaine</w:t>
        </w:r>
      </w:hyperlink>
    </w:p>
    <w:p w14:paraId="50C8AD81" w14:textId="77777777" w:rsidR="00E11826" w:rsidRPr="00E11826" w:rsidRDefault="00E11826" w:rsidP="00E11826">
      <w:pPr>
        <w:shd w:val="clear" w:color="auto" w:fill="FFFFFF"/>
        <w:spacing w:before="240" w:after="240" w:line="240" w:lineRule="auto"/>
        <w:textAlignment w:val="baseline"/>
        <w:rPr>
          <w:rFonts w:ascii="inherit" w:eastAsia="Times New Roman" w:hAnsi="inherit" w:cs="Times New Roman"/>
          <w:color w:val="163860"/>
          <w:sz w:val="24"/>
          <w:szCs w:val="24"/>
          <w:lang w:eastAsia="fr-FR"/>
        </w:rPr>
      </w:pPr>
      <w:proofErr w:type="spellStart"/>
      <w:r w:rsidRPr="00E11826">
        <w:rPr>
          <w:rFonts w:ascii="inherit" w:eastAsia="Times New Roman" w:hAnsi="inherit" w:cs="Times New Roman"/>
          <w:color w:val="163860"/>
          <w:sz w:val="24"/>
          <w:szCs w:val="24"/>
          <w:lang w:eastAsia="fr-FR"/>
        </w:rPr>
        <w:t>Elda</w:t>
      </w:r>
      <w:proofErr w:type="spellEnd"/>
      <w:r w:rsidRPr="00E11826">
        <w:rPr>
          <w:rFonts w:ascii="inherit" w:eastAsia="Times New Roman" w:hAnsi="inherit" w:cs="Times New Roman"/>
          <w:color w:val="163860"/>
          <w:sz w:val="24"/>
          <w:szCs w:val="24"/>
          <w:lang w:eastAsia="fr-FR"/>
        </w:rPr>
        <w:t xml:space="preserve"> veut en </w:t>
      </w:r>
      <w:r w:rsidRPr="00E11826">
        <w:rPr>
          <w:rFonts w:ascii="inherit" w:eastAsia="Times New Roman" w:hAnsi="inherit" w:cs="Times New Roman"/>
          <w:color w:val="163860"/>
          <w:sz w:val="24"/>
          <w:szCs w:val="24"/>
          <w:lang w:eastAsia="fr-FR"/>
        </w:rPr>
        <w:softHyphen/>
        <w:t xml:space="preserve">écrire un avec Alexandre-Maurice. Ce dernier, monolithe massif, impavide et taiseux semble attirer les extrêmes. </w:t>
      </w:r>
      <w:proofErr w:type="spellStart"/>
      <w:r w:rsidRPr="00E11826">
        <w:rPr>
          <w:rFonts w:ascii="inherit" w:eastAsia="Times New Roman" w:hAnsi="inherit" w:cs="Times New Roman"/>
          <w:color w:val="163860"/>
          <w:sz w:val="24"/>
          <w:szCs w:val="24"/>
          <w:lang w:eastAsia="fr-FR"/>
        </w:rPr>
        <w:t>Elda</w:t>
      </w:r>
      <w:proofErr w:type="spellEnd"/>
      <w:r w:rsidRPr="00E11826">
        <w:rPr>
          <w:rFonts w:ascii="inherit" w:eastAsia="Times New Roman" w:hAnsi="inherit" w:cs="Times New Roman"/>
          <w:color w:val="163860"/>
          <w:sz w:val="24"/>
          <w:szCs w:val="24"/>
          <w:lang w:eastAsia="fr-FR"/>
        </w:rPr>
        <w:t xml:space="preserve"> souffre souvent de maux de tête et a des troubles de mémoire. Pourtant, elle est le pilier de ce monde désenchanté et la plus prolixe. Elle a raté sa carrière de comédienne, mais espère se rattraper en chantant (Florence </w:t>
      </w:r>
      <w:r w:rsidRPr="00E11826">
        <w:rPr>
          <w:rFonts w:ascii="inherit" w:eastAsia="Times New Roman" w:hAnsi="inherit" w:cs="Times New Roman"/>
          <w:color w:val="163860"/>
          <w:sz w:val="24"/>
          <w:szCs w:val="24"/>
          <w:lang w:eastAsia="fr-FR"/>
        </w:rPr>
        <w:softHyphen/>
      </w:r>
      <w:proofErr w:type="spellStart"/>
      <w:r w:rsidRPr="00E11826">
        <w:rPr>
          <w:rFonts w:ascii="inherit" w:eastAsia="Times New Roman" w:hAnsi="inherit" w:cs="Times New Roman"/>
          <w:color w:val="163860"/>
          <w:sz w:val="24"/>
          <w:szCs w:val="24"/>
          <w:lang w:eastAsia="fr-FR"/>
        </w:rPr>
        <w:t>Marschal</w:t>
      </w:r>
      <w:proofErr w:type="spellEnd"/>
      <w:r w:rsidRPr="00E11826">
        <w:rPr>
          <w:rFonts w:ascii="inherit" w:eastAsia="Times New Roman" w:hAnsi="inherit" w:cs="Times New Roman"/>
          <w:color w:val="163860"/>
          <w:sz w:val="24"/>
          <w:szCs w:val="24"/>
          <w:lang w:eastAsia="fr-FR"/>
        </w:rPr>
        <w:t xml:space="preserve"> a une voix sublime).</w:t>
      </w:r>
    </w:p>
    <w:p w14:paraId="3DB5035B" w14:textId="77777777" w:rsidR="00E11826" w:rsidRPr="00E11826" w:rsidRDefault="00E11826" w:rsidP="00E11826">
      <w:pPr>
        <w:shd w:val="clear" w:color="auto" w:fill="FFFFFF"/>
        <w:spacing w:before="240" w:after="240" w:line="240" w:lineRule="auto"/>
        <w:textAlignment w:val="baseline"/>
        <w:rPr>
          <w:rFonts w:ascii="inherit" w:eastAsia="Times New Roman" w:hAnsi="inherit" w:cs="Times New Roman"/>
          <w:color w:val="163860"/>
          <w:sz w:val="24"/>
          <w:szCs w:val="24"/>
          <w:lang w:eastAsia="fr-FR"/>
        </w:rPr>
      </w:pPr>
      <w:r w:rsidRPr="00E11826">
        <w:rPr>
          <w:rFonts w:ascii="inherit" w:eastAsia="Times New Roman" w:hAnsi="inherit" w:cs="Times New Roman"/>
          <w:color w:val="163860"/>
          <w:sz w:val="24"/>
          <w:szCs w:val="24"/>
          <w:lang w:eastAsia="fr-FR"/>
        </w:rPr>
        <w:t>On regarde ces personnages avec bienveillance, comme des cousins qu'on aimerait aider, mais c'est impossible. Camus et Sartre ne sont pas loin. Heureusement, par instants, entre les répliques, les auteurs glissent quelques raisons de sourire.</w:t>
      </w:r>
    </w:p>
    <w:p w14:paraId="644E9D90" w14:textId="77777777" w:rsidR="00E11826" w:rsidRPr="00E11826" w:rsidRDefault="00E11826" w:rsidP="00E11826">
      <w:pPr>
        <w:shd w:val="clear" w:color="auto" w:fill="FFFFFF"/>
        <w:spacing w:before="240" w:after="240" w:line="240" w:lineRule="auto"/>
        <w:textAlignment w:val="baseline"/>
        <w:rPr>
          <w:rFonts w:ascii="inherit" w:eastAsia="Times New Roman" w:hAnsi="inherit" w:cs="Times New Roman"/>
          <w:color w:val="163860"/>
          <w:sz w:val="24"/>
          <w:szCs w:val="24"/>
          <w:lang w:eastAsia="fr-FR"/>
        </w:rPr>
      </w:pPr>
      <w:r w:rsidRPr="00E11826">
        <w:rPr>
          <w:rFonts w:ascii="inherit" w:eastAsia="Times New Roman" w:hAnsi="inherit" w:cs="Times New Roman"/>
          <w:color w:val="163860"/>
          <w:sz w:val="24"/>
          <w:szCs w:val="24"/>
          <w:lang w:eastAsia="fr-FR"/>
        </w:rPr>
        <w:t xml:space="preserve">Pôles, Studio </w:t>
      </w:r>
      <w:proofErr w:type="spellStart"/>
      <w:r w:rsidRPr="00E11826">
        <w:rPr>
          <w:rFonts w:ascii="inherit" w:eastAsia="Times New Roman" w:hAnsi="inherit" w:cs="Times New Roman"/>
          <w:color w:val="163860"/>
          <w:sz w:val="24"/>
          <w:szCs w:val="24"/>
          <w:lang w:eastAsia="fr-FR"/>
        </w:rPr>
        <w:t>Hébertot</w:t>
      </w:r>
      <w:proofErr w:type="spellEnd"/>
      <w:r w:rsidRPr="00E11826">
        <w:rPr>
          <w:rFonts w:ascii="inherit" w:eastAsia="Times New Roman" w:hAnsi="inherit" w:cs="Times New Roman"/>
          <w:color w:val="163860"/>
          <w:sz w:val="24"/>
          <w:szCs w:val="24"/>
          <w:lang w:eastAsia="fr-FR"/>
        </w:rPr>
        <w:t xml:space="preserve"> (Paris 17e), jusqu'au 25 février. Location : 01 42 93 13 04</w:t>
      </w:r>
    </w:p>
    <w:p w14:paraId="253ED1EC" w14:textId="4E0E28A7" w:rsidR="0015744E" w:rsidRPr="00F56AAD" w:rsidRDefault="0015744E">
      <w:pPr>
        <w:rPr>
          <w:color w:val="4472C4" w:themeColor="accent1"/>
        </w:rPr>
      </w:pPr>
    </w:p>
    <w:p w14:paraId="103A74BA" w14:textId="43627D96" w:rsidR="006002A9" w:rsidRPr="00F56AAD" w:rsidRDefault="00F56AAD">
      <w:pPr>
        <w:rPr>
          <w:color w:val="4472C4" w:themeColor="accent1"/>
        </w:rPr>
      </w:pPr>
      <w:hyperlink r:id="rId11" w:history="1">
        <w:r w:rsidRPr="00F56AAD">
          <w:rPr>
            <w:rStyle w:val="Lienhypertexte"/>
            <w:color w:val="4472C4" w:themeColor="accent1"/>
          </w:rPr>
          <w:t>https://www.lefigaro.fr/theatre/poles-la-vie-mode-d-emploi-20220211</w:t>
        </w:r>
      </w:hyperlink>
    </w:p>
    <w:p w14:paraId="36DBCE34" w14:textId="05C873FA" w:rsidR="00F56AAD" w:rsidRPr="006002A9" w:rsidRDefault="00F56AAD">
      <w:pPr>
        <w:rPr>
          <w:color w:val="4472C4" w:themeColor="accent1"/>
        </w:rPr>
      </w:pPr>
      <w:hyperlink r:id="rId12" w:history="1">
        <w:proofErr w:type="gramStart"/>
        <w:r w:rsidRPr="00F56AAD">
          <w:rPr>
            <w:color w:val="0000FF"/>
            <w:u w:val="single"/>
          </w:rPr>
          <w:t>Pôles ,</w:t>
        </w:r>
        <w:proofErr w:type="gramEnd"/>
        <w:r w:rsidRPr="00F56AAD">
          <w:rPr>
            <w:color w:val="0000FF"/>
            <w:u w:val="single"/>
          </w:rPr>
          <w:t xml:space="preserve"> La vie mode d'emploi (lefigaro.fr)</w:t>
        </w:r>
      </w:hyperlink>
    </w:p>
    <w:sectPr w:rsidR="00F56AAD" w:rsidRPr="00600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56269"/>
    <w:multiLevelType w:val="multilevel"/>
    <w:tmpl w:val="62826E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26"/>
    <w:rsid w:val="0015744E"/>
    <w:rsid w:val="006002A9"/>
    <w:rsid w:val="00E11826"/>
    <w:rsid w:val="00F56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6331"/>
  <w15:chartTrackingRefBased/>
  <w15:docId w15:val="{1563879B-2347-4E08-BB26-2D2312C8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6AAD"/>
    <w:rPr>
      <w:color w:val="0563C1" w:themeColor="hyperlink"/>
      <w:u w:val="single"/>
    </w:rPr>
  </w:style>
  <w:style w:type="character" w:styleId="Mentionnonrsolue">
    <w:name w:val="Unresolved Mention"/>
    <w:basedOn w:val="Policepardfaut"/>
    <w:uiPriority w:val="99"/>
    <w:semiHidden/>
    <w:unhideWhenUsed/>
    <w:rsid w:val="00F56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244106">
      <w:bodyDiv w:val="1"/>
      <w:marLeft w:val="0"/>
      <w:marRight w:val="0"/>
      <w:marTop w:val="0"/>
      <w:marBottom w:val="0"/>
      <w:divBdr>
        <w:top w:val="none" w:sz="0" w:space="0" w:color="auto"/>
        <w:left w:val="none" w:sz="0" w:space="0" w:color="auto"/>
        <w:bottom w:val="none" w:sz="0" w:space="0" w:color="auto"/>
        <w:right w:val="none" w:sz="0" w:space="0" w:color="auto"/>
      </w:divBdr>
      <w:divsChild>
        <w:div w:id="90787302">
          <w:marLeft w:val="0"/>
          <w:marRight w:val="0"/>
          <w:marTop w:val="0"/>
          <w:marBottom w:val="0"/>
          <w:divBdr>
            <w:top w:val="none" w:sz="0" w:space="0" w:color="auto"/>
            <w:left w:val="none" w:sz="0" w:space="0" w:color="auto"/>
            <w:bottom w:val="none" w:sz="0" w:space="0" w:color="auto"/>
            <w:right w:val="none" w:sz="0" w:space="0" w:color="auto"/>
          </w:divBdr>
          <w:divsChild>
            <w:div w:id="1973901942">
              <w:marLeft w:val="0"/>
              <w:marRight w:val="0"/>
              <w:marTop w:val="0"/>
              <w:marBottom w:val="480"/>
              <w:divBdr>
                <w:top w:val="none" w:sz="0" w:space="0" w:color="auto"/>
                <w:left w:val="none" w:sz="0" w:space="0" w:color="auto"/>
                <w:bottom w:val="none" w:sz="0" w:space="0" w:color="auto"/>
                <w:right w:val="none" w:sz="0" w:space="0" w:color="auto"/>
              </w:divBdr>
            </w:div>
          </w:divsChild>
        </w:div>
        <w:div w:id="193420333">
          <w:marLeft w:val="0"/>
          <w:marRight w:val="0"/>
          <w:marTop w:val="0"/>
          <w:marBottom w:val="0"/>
          <w:divBdr>
            <w:top w:val="none" w:sz="0" w:space="0" w:color="auto"/>
            <w:left w:val="none" w:sz="0" w:space="0" w:color="auto"/>
            <w:bottom w:val="none" w:sz="0" w:space="0" w:color="auto"/>
            <w:right w:val="none" w:sz="0" w:space="0" w:color="auto"/>
          </w:divBdr>
        </w:div>
        <w:div w:id="1152214303">
          <w:marLeft w:val="0"/>
          <w:marRight w:val="0"/>
          <w:marTop w:val="0"/>
          <w:marBottom w:val="0"/>
          <w:divBdr>
            <w:top w:val="none" w:sz="0" w:space="0" w:color="auto"/>
            <w:left w:val="none" w:sz="0" w:space="0" w:color="auto"/>
            <w:bottom w:val="none" w:sz="0" w:space="0" w:color="auto"/>
            <w:right w:val="none" w:sz="0" w:space="0" w:color="auto"/>
          </w:divBdr>
          <w:divsChild>
            <w:div w:id="80489180">
              <w:marLeft w:val="0"/>
              <w:marRight w:val="0"/>
              <w:marTop w:val="480"/>
              <w:marBottom w:val="480"/>
              <w:divBdr>
                <w:top w:val="none" w:sz="0" w:space="0" w:color="auto"/>
                <w:left w:val="none" w:sz="0" w:space="0" w:color="auto"/>
                <w:bottom w:val="none" w:sz="0" w:space="0" w:color="auto"/>
                <w:right w:val="none" w:sz="0" w:space="0" w:color="auto"/>
              </w:divBdr>
              <w:divsChild>
                <w:div w:id="10446450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figaro.fr/livres/dossier/le-meilleur-du-prix-goncou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figaro.fr/culture/marguerite-duras-feministe-malgre-elle-20210303" TargetMode="External"/><Relationship Id="rId12" Type="http://schemas.openxmlformats.org/officeDocument/2006/relationships/hyperlink" Target="https://www.lefigaro.fr/theatre/poles-la-vie-mode-d-emploi-20220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s.lefigaro.fr/page/uid/117043" TargetMode="External"/><Relationship Id="rId11" Type="http://schemas.openxmlformats.org/officeDocument/2006/relationships/hyperlink" Target="https://www.lefigaro.fr/theatre/poles-la-vie-mode-d-emploi-20220211" TargetMode="External"/><Relationship Id="rId5" Type="http://schemas.openxmlformats.org/officeDocument/2006/relationships/image" Target="media/image1.png"/><Relationship Id="rId10" Type="http://schemas.openxmlformats.org/officeDocument/2006/relationships/hyperlink" Target="https://www.lefigaro.fr/theatre/theatre-harvey-une-irresistible-comedie-a-l-americaine-20220202" TargetMode="External"/><Relationship Id="rId4" Type="http://schemas.openxmlformats.org/officeDocument/2006/relationships/webSettings" Target="webSettings.xml"/><Relationship Id="rId9" Type="http://schemas.openxmlformats.org/officeDocument/2006/relationships/hyperlink" Target="https://www.lefigaro.fr/theatre/rentree-des-theatres-une-moisson-de-spectacles-20220105"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665</Words>
  <Characters>3662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sanson</dc:creator>
  <cp:keywords/>
  <dc:description/>
  <cp:lastModifiedBy>samantha sanson</cp:lastModifiedBy>
  <cp:revision>7</cp:revision>
  <dcterms:created xsi:type="dcterms:W3CDTF">2022-03-29T09:58:00Z</dcterms:created>
  <dcterms:modified xsi:type="dcterms:W3CDTF">2022-03-29T10:06:00Z</dcterms:modified>
</cp:coreProperties>
</file>