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50" w:type="dxa"/>
        <w:tblCellSpacing w:w="0" w:type="dxa"/>
        <w:shd w:val="clear" w:color="auto" w:fill="FFFFFF"/>
        <w:tblCellMar>
          <w:left w:w="0" w:type="dxa"/>
          <w:right w:w="0" w:type="dxa"/>
        </w:tblCellMar>
        <w:tblLook w:val="04A0" w:firstRow="1" w:lastRow="0" w:firstColumn="1" w:lastColumn="0" w:noHBand="0" w:noVBand="1"/>
      </w:tblPr>
      <w:tblGrid>
        <w:gridCol w:w="174"/>
        <w:gridCol w:w="11376"/>
      </w:tblGrid>
      <w:tr w:rsidR="00F7455E" w:rsidRPr="00F7455E" w:rsidTr="00F7455E">
        <w:trPr>
          <w:tblCellSpacing w:w="0" w:type="dxa"/>
        </w:trPr>
        <w:tc>
          <w:tcPr>
            <w:tcW w:w="120" w:type="dxa"/>
            <w:shd w:val="clear" w:color="auto" w:fill="FFFFFF"/>
            <w:hideMark/>
          </w:tcPr>
          <w:p w:rsidR="00F7455E" w:rsidRDefault="00F7455E" w:rsidP="00F7455E">
            <w:pPr>
              <w:spacing w:after="0" w:line="240" w:lineRule="auto"/>
              <w:rPr>
                <w:rFonts w:ascii="Arial" w:eastAsia="Times New Roman" w:hAnsi="Arial" w:cs="Arial"/>
                <w:noProof/>
                <w:color w:val="000000"/>
                <w:sz w:val="20"/>
                <w:szCs w:val="20"/>
                <w:lang w:eastAsia="fr-FR"/>
              </w:rPr>
            </w:pPr>
          </w:p>
          <w:p w:rsidR="00F7455E" w:rsidRDefault="00F7455E" w:rsidP="00F7455E">
            <w:pPr>
              <w:spacing w:after="0" w:line="240" w:lineRule="auto"/>
              <w:rPr>
                <w:rFonts w:ascii="Arial" w:eastAsia="Times New Roman" w:hAnsi="Arial" w:cs="Arial"/>
                <w:noProof/>
                <w:color w:val="000000"/>
                <w:sz w:val="20"/>
                <w:szCs w:val="20"/>
                <w:lang w:eastAsia="fr-FR"/>
              </w:rPr>
            </w:pPr>
          </w:p>
          <w:p w:rsidR="00F7455E" w:rsidRDefault="00F7455E" w:rsidP="00F7455E">
            <w:pPr>
              <w:spacing w:after="0" w:line="240" w:lineRule="auto"/>
              <w:rPr>
                <w:rFonts w:ascii="Arial" w:eastAsia="Times New Roman" w:hAnsi="Arial" w:cs="Arial"/>
                <w:noProof/>
                <w:color w:val="000000"/>
                <w:sz w:val="20"/>
                <w:szCs w:val="20"/>
                <w:lang w:eastAsia="fr-FR"/>
              </w:rPr>
            </w:pPr>
          </w:p>
          <w:p w:rsidR="00F7455E" w:rsidRDefault="00F7455E" w:rsidP="00F7455E">
            <w:pPr>
              <w:spacing w:after="0" w:line="240" w:lineRule="auto"/>
              <w:rPr>
                <w:rFonts w:ascii="Arial" w:eastAsia="Times New Roman" w:hAnsi="Arial" w:cs="Arial"/>
                <w:noProof/>
                <w:color w:val="000000"/>
                <w:sz w:val="20"/>
                <w:szCs w:val="20"/>
                <w:lang w:eastAsia="fr-FR"/>
              </w:rPr>
            </w:pPr>
          </w:p>
          <w:p w:rsidR="00F7455E" w:rsidRDefault="00F7455E" w:rsidP="00F7455E">
            <w:pPr>
              <w:spacing w:after="0" w:line="240" w:lineRule="auto"/>
              <w:rPr>
                <w:rFonts w:ascii="Arial" w:eastAsia="Times New Roman" w:hAnsi="Arial" w:cs="Arial"/>
                <w:noProof/>
                <w:color w:val="000000"/>
                <w:sz w:val="20"/>
                <w:szCs w:val="20"/>
                <w:lang w:eastAsia="fr-FR"/>
              </w:rPr>
            </w:pPr>
          </w:p>
          <w:p w:rsidR="00F7455E" w:rsidRDefault="00F7455E" w:rsidP="00F7455E">
            <w:pPr>
              <w:spacing w:after="0" w:line="240" w:lineRule="auto"/>
              <w:rPr>
                <w:rFonts w:ascii="Arial" w:eastAsia="Times New Roman" w:hAnsi="Arial" w:cs="Arial"/>
                <w:noProof/>
                <w:color w:val="000000"/>
                <w:sz w:val="20"/>
                <w:szCs w:val="20"/>
                <w:lang w:eastAsia="fr-FR"/>
              </w:rPr>
            </w:pPr>
          </w:p>
          <w:p w:rsidR="00F7455E" w:rsidRPr="00F7455E" w:rsidRDefault="00F7455E" w:rsidP="00F7455E">
            <w:pPr>
              <w:spacing w:after="0" w:line="240" w:lineRule="auto"/>
              <w:rPr>
                <w:rFonts w:ascii="Arial" w:eastAsia="Times New Roman" w:hAnsi="Arial" w:cs="Arial"/>
                <w:color w:val="000000"/>
                <w:sz w:val="20"/>
                <w:szCs w:val="20"/>
                <w:lang w:eastAsia="fr-FR"/>
              </w:rPr>
            </w:pPr>
          </w:p>
        </w:tc>
        <w:tc>
          <w:tcPr>
            <w:tcW w:w="7830" w:type="dxa"/>
            <w:shd w:val="clear" w:color="auto" w:fill="FFFFFF"/>
            <w:hideMark/>
          </w:tcPr>
          <w:tbl>
            <w:tblPr>
              <w:tblW w:w="7830" w:type="dxa"/>
              <w:tblCellSpacing w:w="0" w:type="dxa"/>
              <w:tblCellMar>
                <w:left w:w="0" w:type="dxa"/>
                <w:right w:w="0" w:type="dxa"/>
              </w:tblCellMar>
              <w:tblLook w:val="04A0" w:firstRow="1" w:lastRow="0" w:firstColumn="1" w:lastColumn="0" w:noHBand="0" w:noVBand="1"/>
            </w:tblPr>
            <w:tblGrid>
              <w:gridCol w:w="7830"/>
            </w:tblGrid>
            <w:tr w:rsidR="00F7455E" w:rsidRPr="00F7455E">
              <w:trPr>
                <w:trHeight w:val="285"/>
                <w:tblCellSpacing w:w="0" w:type="dxa"/>
              </w:trPr>
              <w:tc>
                <w:tcPr>
                  <w:tcW w:w="7830" w:type="dxa"/>
                  <w:shd w:val="clear" w:color="auto" w:fill="FFFFFF"/>
                  <w:vAlign w:val="bottom"/>
                  <w:hideMark/>
                </w:tcPr>
                <w:p w:rsidR="00F7455E" w:rsidRPr="00F7455E" w:rsidRDefault="00F7455E" w:rsidP="00F7455E">
                  <w:pPr>
                    <w:spacing w:after="0" w:line="240" w:lineRule="auto"/>
                    <w:rPr>
                      <w:rFonts w:ascii="Arial" w:eastAsia="Times New Roman" w:hAnsi="Arial" w:cs="Arial"/>
                      <w:color w:val="000000"/>
                      <w:sz w:val="20"/>
                      <w:szCs w:val="20"/>
                      <w:lang w:eastAsia="fr-FR"/>
                    </w:rPr>
                  </w:pPr>
                  <w:r>
                    <w:rPr>
                      <w:noProof/>
                      <w:lang w:eastAsia="fr-FR"/>
                    </w:rPr>
                    <w:drawing>
                      <wp:inline distT="0" distB="0" distL="0" distR="0" wp14:anchorId="2DADCCAA" wp14:editId="7F915D50">
                        <wp:extent cx="2847975" cy="1084943"/>
                        <wp:effectExtent l="0" t="0" r="0" b="127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heatrothequ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52928" cy="1086830"/>
                                </a:xfrm>
                                <a:prstGeom prst="rect">
                                  <a:avLst/>
                                </a:prstGeom>
                              </pic:spPr>
                            </pic:pic>
                          </a:graphicData>
                        </a:graphic>
                      </wp:inline>
                    </w:drawing>
                  </w:r>
                  <w:r>
                    <w:rPr>
                      <w:rFonts w:ascii="Arial" w:eastAsia="Times New Roman" w:hAnsi="Arial" w:cs="Arial"/>
                      <w:noProof/>
                      <w:color w:val="000000"/>
                      <w:sz w:val="20"/>
                      <w:szCs w:val="20"/>
                      <w:lang w:eastAsia="fr-FR"/>
                    </w:rPr>
                    <w:drawing>
                      <wp:inline distT="0" distB="0" distL="0" distR="0" wp14:anchorId="3A21B820" wp14:editId="3AA18362">
                        <wp:extent cx="2286000" cy="171450"/>
                        <wp:effectExtent l="0" t="0" r="0" b="0"/>
                        <wp:docPr id="18" name="Image 18" descr="http://www.theatrotheque.com/img/onglet22006-lem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atrotheque.com/img/onglet22006-lemag.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71450"/>
                                </a:xfrm>
                                <a:prstGeom prst="rect">
                                  <a:avLst/>
                                </a:prstGeom>
                                <a:noFill/>
                                <a:ln>
                                  <a:noFill/>
                                </a:ln>
                              </pic:spPr>
                            </pic:pic>
                          </a:graphicData>
                        </a:graphic>
                      </wp:inline>
                    </w:drawing>
                  </w:r>
                  <w:r>
                    <w:rPr>
                      <w:rFonts w:ascii="Arial" w:eastAsia="Times New Roman" w:hAnsi="Arial" w:cs="Arial"/>
                      <w:noProof/>
                      <w:color w:val="000000"/>
                      <w:sz w:val="20"/>
                      <w:szCs w:val="20"/>
                      <w:lang w:eastAsia="fr-FR"/>
                    </w:rPr>
                    <w:drawing>
                      <wp:inline distT="0" distB="0" distL="0" distR="0" wp14:anchorId="613A25AF" wp14:editId="0EC497AC">
                        <wp:extent cx="1619250" cy="171450"/>
                        <wp:effectExtent l="0" t="0" r="0" b="0"/>
                        <wp:docPr id="17" name="Image 17" descr="http://www.theatrotheque.com/img/traitmenu22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eatrotheque.com/img/traitmenu22006.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171450"/>
                                </a:xfrm>
                                <a:prstGeom prst="rect">
                                  <a:avLst/>
                                </a:prstGeom>
                                <a:noFill/>
                                <a:ln>
                                  <a:noFill/>
                                </a:ln>
                              </pic:spPr>
                            </pic:pic>
                          </a:graphicData>
                        </a:graphic>
                      </wp:inline>
                    </w:drawing>
                  </w:r>
                  <w:r>
                    <w:rPr>
                      <w:rFonts w:ascii="Arial" w:eastAsia="Times New Roman" w:hAnsi="Arial" w:cs="Arial"/>
                      <w:noProof/>
                      <w:color w:val="000000"/>
                      <w:sz w:val="20"/>
                      <w:szCs w:val="20"/>
                      <w:lang w:eastAsia="fr-FR"/>
                    </w:rPr>
                    <w:drawing>
                      <wp:inline distT="0" distB="0" distL="0" distR="0" wp14:anchorId="26FB66F2" wp14:editId="15A91401">
                        <wp:extent cx="19050" cy="19050"/>
                        <wp:effectExtent l="0" t="0" r="0" b="0"/>
                        <wp:docPr id="16" name="Image 16" descr="http://www.theatrotheque.com/img/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eatrotheque.com/img/z.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hyperlink r:id="rId9" w:tgtFrame="blank" w:history="1">
                    <w:r>
                      <w:rPr>
                        <w:rFonts w:ascii="Verdana" w:eastAsia="Times New Roman" w:hAnsi="Verdana" w:cs="Arial"/>
                        <w:b/>
                        <w:bCs/>
                        <w:noProof/>
                        <w:color w:val="C00000"/>
                        <w:sz w:val="17"/>
                        <w:szCs w:val="17"/>
                        <w:lang w:eastAsia="fr-FR"/>
                      </w:rPr>
                      <w:drawing>
                        <wp:inline distT="0" distB="0" distL="0" distR="0" wp14:anchorId="127125C9" wp14:editId="19C34512">
                          <wp:extent cx="19050" cy="19050"/>
                          <wp:effectExtent l="0" t="0" r="0" b="0"/>
                          <wp:docPr id="15" name="Image 15" descr="http://www.theatrotheque.com/img/z.gif">
                            <a:hlinkClick xmlns:a="http://schemas.openxmlformats.org/drawingml/2006/main" r:id="rId9" tgtFrame="&quot;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heatrotheque.com/img/z.gif">
                                    <a:hlinkClick r:id="rId9" tgtFrame="&quot;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Pr>
                        <w:rFonts w:ascii="Verdana" w:eastAsia="Times New Roman" w:hAnsi="Verdana" w:cs="Arial"/>
                        <w:b/>
                        <w:bCs/>
                        <w:noProof/>
                        <w:color w:val="C00000"/>
                        <w:sz w:val="17"/>
                        <w:szCs w:val="17"/>
                        <w:lang w:eastAsia="fr-FR"/>
                      </w:rPr>
                      <w:drawing>
                        <wp:inline distT="0" distB="0" distL="0" distR="0" wp14:anchorId="733D8E17" wp14:editId="1B80FE4C">
                          <wp:extent cx="152400" cy="152400"/>
                          <wp:effectExtent l="0" t="0" r="0" b="0"/>
                          <wp:docPr id="14" name="Image 14" descr="http://www.theatrotheque.com/img/printer.png">
                            <a:hlinkClick xmlns:a="http://schemas.openxmlformats.org/drawingml/2006/main" r:id="rId9" tgtFrame="&quot;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heatrotheque.com/img/printer.png">
                                    <a:hlinkClick r:id="rId9" tgtFrame="&quot;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r>
                    <w:rPr>
                      <w:rFonts w:ascii="Verdana" w:eastAsia="Times New Roman" w:hAnsi="Verdana" w:cs="Arial"/>
                      <w:b/>
                      <w:bCs/>
                      <w:noProof/>
                      <w:color w:val="000000"/>
                      <w:sz w:val="17"/>
                      <w:szCs w:val="17"/>
                      <w:lang w:eastAsia="fr-FR"/>
                    </w:rPr>
                    <w:drawing>
                      <wp:inline distT="0" distB="0" distL="0" distR="0" wp14:anchorId="3EA8597D" wp14:editId="5B7DECDF">
                        <wp:extent cx="19050" cy="19050"/>
                        <wp:effectExtent l="0" t="0" r="0" b="0"/>
                        <wp:docPr id="13" name="Image 13" descr="http://www.theatrotheque.com/img/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heatrotheque.com/img/z.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F7455E">
                    <w:rPr>
                      <w:rFonts w:ascii="Verdana" w:eastAsia="Times New Roman" w:hAnsi="Verdana" w:cs="Arial"/>
                      <w:b/>
                      <w:bCs/>
                      <w:color w:val="000000"/>
                      <w:sz w:val="17"/>
                      <w:szCs w:val="17"/>
                      <w:lang w:eastAsia="fr-FR"/>
                    </w:rPr>
                    <w:t> </w:t>
                  </w:r>
                  <w:hyperlink r:id="rId11" w:tooltip="ShareThis via email, AIM, social bookmarking and networking sites, etc." w:history="1">
                    <w:r w:rsidRPr="00F7455E">
                      <w:rPr>
                        <w:rFonts w:ascii="Verdana" w:eastAsia="Times New Roman" w:hAnsi="Verdana" w:cs="Arial"/>
                        <w:b/>
                        <w:bCs/>
                        <w:color w:val="C00000"/>
                        <w:sz w:val="17"/>
                        <w:szCs w:val="17"/>
                        <w:u w:val="single"/>
                        <w:lang w:eastAsia="fr-FR"/>
                      </w:rPr>
                      <w:t>Partager</w:t>
                    </w:r>
                  </w:hyperlink>
                </w:p>
              </w:tc>
              <w:bookmarkStart w:id="0" w:name="_GoBack"/>
              <w:bookmarkEnd w:id="0"/>
            </w:tr>
            <w:tr w:rsidR="00F7455E" w:rsidRPr="00F7455E">
              <w:trPr>
                <w:tblCellSpacing w:w="0" w:type="dxa"/>
              </w:trPr>
              <w:tc>
                <w:tcPr>
                  <w:tcW w:w="0" w:type="auto"/>
                  <w:shd w:val="clear" w:color="auto" w:fill="FDE3BE"/>
                  <w:vAlign w:val="center"/>
                  <w:hideMark/>
                </w:tcPr>
                <w:p w:rsidR="00F7455E" w:rsidRPr="00F7455E" w:rsidRDefault="00F7455E" w:rsidP="00F7455E">
                  <w:pPr>
                    <w:spacing w:after="0" w:line="240" w:lineRule="auto"/>
                    <w:rPr>
                      <w:rFonts w:ascii="Arial" w:eastAsia="Times New Roman" w:hAnsi="Arial" w:cs="Arial"/>
                      <w:color w:val="000000"/>
                      <w:sz w:val="20"/>
                      <w:szCs w:val="20"/>
                      <w:lang w:eastAsia="fr-FR"/>
                    </w:rPr>
                  </w:pPr>
                  <w:r>
                    <w:rPr>
                      <w:rFonts w:ascii="Verdana" w:eastAsia="Times New Roman" w:hAnsi="Verdana" w:cs="Arial"/>
                      <w:b/>
                      <w:bCs/>
                      <w:noProof/>
                      <w:color w:val="000000"/>
                      <w:sz w:val="17"/>
                      <w:szCs w:val="17"/>
                      <w:lang w:eastAsia="fr-FR"/>
                    </w:rPr>
                    <w:drawing>
                      <wp:inline distT="0" distB="0" distL="0" distR="0" wp14:anchorId="08F50666" wp14:editId="3B03334C">
                        <wp:extent cx="114300" cy="76200"/>
                        <wp:effectExtent l="0" t="0" r="0" b="0"/>
                        <wp:docPr id="12" name="Image 12" descr="http://www.theatrotheque.com/img/pt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heatrotheque.com/img/ptr5.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Pr>
                      <w:rFonts w:ascii="Verdana" w:eastAsia="Times New Roman" w:hAnsi="Verdana" w:cs="Arial"/>
                      <w:b/>
                      <w:bCs/>
                      <w:noProof/>
                      <w:color w:val="000000"/>
                      <w:sz w:val="17"/>
                      <w:szCs w:val="17"/>
                      <w:lang w:eastAsia="fr-FR"/>
                    </w:rPr>
                    <w:drawing>
                      <wp:inline distT="0" distB="0" distL="0" distR="0" wp14:anchorId="04D3C5F3" wp14:editId="4B5DBEDD">
                        <wp:extent cx="28575" cy="9525"/>
                        <wp:effectExtent l="0" t="0" r="0" b="0"/>
                        <wp:docPr id="11" name="Image 11" descr="http://www.theatrotheque.com/img/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heatrotheque.com/img/z.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hyperlink r:id="rId13" w:anchor="chroniqueur" w:history="1">
                    <w:r w:rsidRPr="00F7455E">
                      <w:rPr>
                        <w:rFonts w:ascii="Verdana" w:eastAsia="Times New Roman" w:hAnsi="Verdana" w:cs="Arial"/>
                        <w:b/>
                        <w:bCs/>
                        <w:color w:val="C00000"/>
                        <w:sz w:val="17"/>
                        <w:szCs w:val="17"/>
                        <w:lang w:eastAsia="fr-FR"/>
                      </w:rPr>
                      <w:t>Par Pierre BREANT</w:t>
                    </w:r>
                  </w:hyperlink>
                </w:p>
              </w:tc>
            </w:tr>
            <w:tr w:rsidR="00F7455E" w:rsidRPr="00F7455E">
              <w:trPr>
                <w:tblCellSpacing w:w="0" w:type="dxa"/>
              </w:trPr>
              <w:tc>
                <w:tcPr>
                  <w:tcW w:w="0" w:type="auto"/>
                  <w:shd w:val="clear" w:color="auto" w:fill="C00000"/>
                  <w:vAlign w:val="center"/>
                  <w:hideMark/>
                </w:tcPr>
                <w:p w:rsidR="00F7455E" w:rsidRPr="00F7455E" w:rsidRDefault="00F7455E" w:rsidP="00F7455E">
                  <w:pPr>
                    <w:spacing w:after="0" w:line="240" w:lineRule="auto"/>
                    <w:rPr>
                      <w:rFonts w:ascii="Arial" w:eastAsia="Times New Roman" w:hAnsi="Arial" w:cs="Arial"/>
                      <w:color w:val="000000"/>
                      <w:sz w:val="20"/>
                      <w:szCs w:val="20"/>
                      <w:lang w:eastAsia="fr-FR"/>
                    </w:rPr>
                  </w:pPr>
                  <w:r>
                    <w:rPr>
                      <w:rFonts w:ascii="Arial" w:eastAsia="Times New Roman" w:hAnsi="Arial" w:cs="Arial"/>
                      <w:noProof/>
                      <w:color w:val="000000"/>
                      <w:sz w:val="20"/>
                      <w:szCs w:val="20"/>
                      <w:lang w:eastAsia="fr-FR"/>
                    </w:rPr>
                    <w:drawing>
                      <wp:inline distT="0" distB="0" distL="0" distR="0" wp14:anchorId="666FF7FA" wp14:editId="70892DE6">
                        <wp:extent cx="9525" cy="9525"/>
                        <wp:effectExtent l="0" t="0" r="0" b="0"/>
                        <wp:docPr id="10" name="Image 10" descr="http://www.theatrotheque.com/img/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heatrotheque.com/img/z.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7455E" w:rsidRPr="00F7455E">
              <w:trPr>
                <w:tblCellSpacing w:w="0" w:type="dxa"/>
              </w:trPr>
              <w:tc>
                <w:tcPr>
                  <w:tcW w:w="0" w:type="auto"/>
                  <w:shd w:val="clear" w:color="auto" w:fill="F4F4F4"/>
                  <w:vAlign w:val="center"/>
                  <w:hideMark/>
                </w:tcPr>
                <w:p w:rsidR="00F7455E" w:rsidRPr="00F7455E" w:rsidRDefault="00F7455E" w:rsidP="00F7455E">
                  <w:pPr>
                    <w:spacing w:after="0" w:line="240" w:lineRule="auto"/>
                    <w:rPr>
                      <w:rFonts w:ascii="Arial" w:eastAsia="Times New Roman" w:hAnsi="Arial" w:cs="Arial"/>
                      <w:color w:val="000000"/>
                      <w:sz w:val="20"/>
                      <w:szCs w:val="20"/>
                      <w:lang w:eastAsia="fr-FR"/>
                    </w:rPr>
                  </w:pPr>
                  <w:r>
                    <w:rPr>
                      <w:rFonts w:ascii="Arial" w:eastAsia="Times New Roman" w:hAnsi="Arial" w:cs="Arial"/>
                      <w:noProof/>
                      <w:color w:val="000000"/>
                      <w:sz w:val="20"/>
                      <w:szCs w:val="20"/>
                      <w:lang w:eastAsia="fr-FR"/>
                    </w:rPr>
                    <w:drawing>
                      <wp:inline distT="0" distB="0" distL="0" distR="0" wp14:anchorId="59B2C8F7" wp14:editId="3AD481AD">
                        <wp:extent cx="9525" cy="47625"/>
                        <wp:effectExtent l="0" t="0" r="0" b="0"/>
                        <wp:docPr id="9" name="Image 9" descr="http://www.theatrotheque.com/img/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heatrotheque.com/img/z.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F7455E" w:rsidRPr="00F7455E">
              <w:trPr>
                <w:tblCellSpacing w:w="0" w:type="dxa"/>
              </w:trPr>
              <w:tc>
                <w:tcPr>
                  <w:tcW w:w="0" w:type="auto"/>
                  <w:shd w:val="clear" w:color="auto" w:fill="F4F4F4"/>
                  <w:hideMark/>
                </w:tcPr>
                <w:p w:rsidR="00F7455E" w:rsidRPr="00F7455E" w:rsidRDefault="00F7455E" w:rsidP="00F7455E">
                  <w:pPr>
                    <w:spacing w:after="0" w:line="240" w:lineRule="auto"/>
                    <w:rPr>
                      <w:rFonts w:ascii="Arial" w:eastAsia="Times New Roman" w:hAnsi="Arial" w:cs="Arial"/>
                      <w:color w:val="000000"/>
                      <w:sz w:val="20"/>
                      <w:szCs w:val="20"/>
                      <w:lang w:eastAsia="fr-FR"/>
                    </w:rPr>
                  </w:pPr>
                  <w:r>
                    <w:rPr>
                      <w:rFonts w:ascii="Arial" w:eastAsia="Times New Roman" w:hAnsi="Arial" w:cs="Arial"/>
                      <w:noProof/>
                      <w:color w:val="000000"/>
                      <w:sz w:val="20"/>
                      <w:szCs w:val="20"/>
                      <w:lang w:eastAsia="fr-FR"/>
                    </w:rPr>
                    <w:drawing>
                      <wp:inline distT="0" distB="0" distL="0" distR="0" wp14:anchorId="057F8A71" wp14:editId="08EEB432">
                        <wp:extent cx="142875" cy="133350"/>
                        <wp:effectExtent l="0" t="0" r="9525" b="0"/>
                        <wp:docPr id="8" name="Image 8" descr="http://www.theatrotheque.com/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heatrotheque.com/img/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Pr>
                      <w:rFonts w:ascii="Arial" w:eastAsia="Times New Roman" w:hAnsi="Arial" w:cs="Arial"/>
                      <w:noProof/>
                      <w:color w:val="000000"/>
                      <w:sz w:val="20"/>
                      <w:szCs w:val="20"/>
                      <w:lang w:eastAsia="fr-FR"/>
                    </w:rPr>
                    <w:drawing>
                      <wp:inline distT="0" distB="0" distL="0" distR="0" wp14:anchorId="48839CE8" wp14:editId="7C2759B4">
                        <wp:extent cx="9525" cy="9525"/>
                        <wp:effectExtent l="0" t="0" r="0" b="0"/>
                        <wp:docPr id="7" name="Image 7" descr="http://www.theatrotheque.com/img/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heatrotheque.com/img/z.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Arial" w:eastAsia="Times New Roman" w:hAnsi="Arial" w:cs="Arial"/>
                      <w:noProof/>
                      <w:color w:val="000000"/>
                      <w:sz w:val="20"/>
                      <w:szCs w:val="20"/>
                      <w:lang w:eastAsia="fr-FR"/>
                    </w:rPr>
                    <w:drawing>
                      <wp:inline distT="0" distB="0" distL="0" distR="0" wp14:anchorId="0CA93E0A" wp14:editId="53BDAB9F">
                        <wp:extent cx="142875" cy="133350"/>
                        <wp:effectExtent l="0" t="0" r="9525" b="0"/>
                        <wp:docPr id="6" name="Image 6" descr="http://www.theatrotheque.com/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theatrotheque.com/img/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Pr>
                      <w:rFonts w:ascii="Arial" w:eastAsia="Times New Roman" w:hAnsi="Arial" w:cs="Arial"/>
                      <w:noProof/>
                      <w:color w:val="000000"/>
                      <w:sz w:val="20"/>
                      <w:szCs w:val="20"/>
                      <w:lang w:eastAsia="fr-FR"/>
                    </w:rPr>
                    <w:drawing>
                      <wp:inline distT="0" distB="0" distL="0" distR="0" wp14:anchorId="2E6DD020" wp14:editId="45D61B8A">
                        <wp:extent cx="9525" cy="9525"/>
                        <wp:effectExtent l="0" t="0" r="0" b="0"/>
                        <wp:docPr id="5" name="Image 5" descr="http://www.theatrotheque.com/img/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theatrotheque.com/img/z.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15" w:history="1">
                    <w:r w:rsidRPr="00F7455E">
                      <w:rPr>
                        <w:rFonts w:ascii="Arial" w:eastAsia="Times New Roman" w:hAnsi="Arial" w:cs="Arial"/>
                        <w:b/>
                        <w:bCs/>
                        <w:color w:val="000000"/>
                        <w:sz w:val="24"/>
                        <w:szCs w:val="24"/>
                        <w:lang w:eastAsia="fr-FR"/>
                      </w:rPr>
                      <w:t>Légende d'une vie</w:t>
                    </w:r>
                  </w:hyperlink>
                  <w:r w:rsidRPr="00F7455E">
                    <w:rPr>
                      <w:rFonts w:ascii="Arial" w:eastAsia="Times New Roman" w:hAnsi="Arial" w:cs="Arial"/>
                      <w:color w:val="000000"/>
                      <w:sz w:val="20"/>
                      <w:szCs w:val="20"/>
                      <w:lang w:eastAsia="fr-FR"/>
                    </w:rPr>
                    <w:t> </w:t>
                  </w:r>
                  <w:r w:rsidRPr="00F7455E">
                    <w:rPr>
                      <w:rFonts w:ascii="Arial" w:eastAsia="Times New Roman" w:hAnsi="Arial" w:cs="Arial"/>
                      <w:color w:val="000000"/>
                      <w:sz w:val="20"/>
                      <w:szCs w:val="20"/>
                      <w:lang w:eastAsia="fr-FR"/>
                    </w:rPr>
                    <w:br/>
                  </w:r>
                  <w:hyperlink r:id="rId16" w:history="1">
                    <w:r w:rsidRPr="00F7455E">
                      <w:rPr>
                        <w:rFonts w:ascii="Verdana" w:eastAsia="Times New Roman" w:hAnsi="Verdana" w:cs="Arial"/>
                        <w:b/>
                        <w:bCs/>
                        <w:color w:val="000000"/>
                        <w:sz w:val="17"/>
                        <w:szCs w:val="17"/>
                        <w:lang w:eastAsia="fr-FR"/>
                      </w:rPr>
                      <w:t>Théo Théâtre</w:t>
                    </w:r>
                  </w:hyperlink>
                  <w:r w:rsidRPr="00F7455E">
                    <w:rPr>
                      <w:rFonts w:ascii="Verdana" w:eastAsia="Times New Roman" w:hAnsi="Verdana" w:cs="Arial"/>
                      <w:color w:val="000000"/>
                      <w:sz w:val="17"/>
                      <w:szCs w:val="17"/>
                      <w:lang w:eastAsia="fr-FR"/>
                    </w:rPr>
                    <w:t> (</w:t>
                  </w:r>
                  <w:hyperlink r:id="rId17" w:history="1">
                    <w:r w:rsidRPr="00F7455E">
                      <w:rPr>
                        <w:rFonts w:ascii="Verdana" w:eastAsia="Times New Roman" w:hAnsi="Verdana" w:cs="Arial"/>
                        <w:color w:val="000000"/>
                        <w:sz w:val="17"/>
                        <w:szCs w:val="17"/>
                        <w:lang w:eastAsia="fr-FR"/>
                      </w:rPr>
                      <w:t>PARIS</w:t>
                    </w:r>
                  </w:hyperlink>
                  <w:r w:rsidRPr="00F7455E">
                    <w:rPr>
                      <w:rFonts w:ascii="Verdana" w:eastAsia="Times New Roman" w:hAnsi="Verdana" w:cs="Arial"/>
                      <w:color w:val="000000"/>
                      <w:sz w:val="17"/>
                      <w:szCs w:val="17"/>
                      <w:lang w:eastAsia="fr-FR"/>
                    </w:rPr>
                    <w:t>)</w:t>
                  </w:r>
                  <w:r w:rsidRPr="00F7455E">
                    <w:rPr>
                      <w:rFonts w:ascii="Arial" w:eastAsia="Times New Roman" w:hAnsi="Arial" w:cs="Arial"/>
                      <w:color w:val="000000"/>
                      <w:sz w:val="20"/>
                      <w:szCs w:val="20"/>
                      <w:lang w:eastAsia="fr-FR"/>
                    </w:rPr>
                    <w:br/>
                  </w:r>
                  <w:r w:rsidRPr="00F7455E">
                    <w:rPr>
                      <w:rFonts w:ascii="Verdana" w:eastAsia="Times New Roman" w:hAnsi="Verdana" w:cs="Arial"/>
                      <w:color w:val="000000"/>
                      <w:sz w:val="17"/>
                      <w:szCs w:val="17"/>
                      <w:lang w:eastAsia="fr-FR"/>
                    </w:rPr>
                    <w:t>de </w:t>
                  </w:r>
                  <w:hyperlink r:id="rId18" w:history="1">
                    <w:r w:rsidRPr="00F7455E">
                      <w:rPr>
                        <w:rFonts w:ascii="Verdana" w:eastAsia="Times New Roman" w:hAnsi="Verdana" w:cs="Arial"/>
                        <w:color w:val="000000"/>
                        <w:sz w:val="17"/>
                        <w:szCs w:val="17"/>
                        <w:lang w:eastAsia="fr-FR"/>
                      </w:rPr>
                      <w:t>Stefan Zweig</w:t>
                    </w:r>
                  </w:hyperlink>
                  <w:r w:rsidRPr="00F7455E">
                    <w:rPr>
                      <w:rFonts w:ascii="Arial" w:eastAsia="Times New Roman" w:hAnsi="Arial" w:cs="Arial"/>
                      <w:color w:val="000000"/>
                      <w:sz w:val="20"/>
                      <w:szCs w:val="20"/>
                      <w:lang w:eastAsia="fr-FR"/>
                    </w:rPr>
                    <w:br/>
                  </w:r>
                  <w:r w:rsidRPr="00F7455E">
                    <w:rPr>
                      <w:rFonts w:ascii="Verdana" w:eastAsia="Times New Roman" w:hAnsi="Verdana" w:cs="Arial"/>
                      <w:color w:val="000000"/>
                      <w:sz w:val="17"/>
                      <w:szCs w:val="17"/>
                      <w:lang w:eastAsia="fr-FR"/>
                    </w:rPr>
                    <w:t>Mise en scène de </w:t>
                  </w:r>
                  <w:hyperlink r:id="rId19" w:history="1">
                    <w:r w:rsidRPr="00F7455E">
                      <w:rPr>
                        <w:rFonts w:ascii="Verdana" w:eastAsia="Times New Roman" w:hAnsi="Verdana" w:cs="Arial"/>
                        <w:color w:val="000000"/>
                        <w:sz w:val="17"/>
                        <w:szCs w:val="17"/>
                        <w:lang w:eastAsia="fr-FR"/>
                      </w:rPr>
                      <w:t>Caroline Rainette</w:t>
                    </w:r>
                  </w:hyperlink>
                  <w:r w:rsidRPr="00F7455E">
                    <w:rPr>
                      <w:rFonts w:ascii="Verdana" w:eastAsia="Times New Roman" w:hAnsi="Verdana" w:cs="Arial"/>
                      <w:color w:val="000000"/>
                      <w:sz w:val="17"/>
                      <w:szCs w:val="17"/>
                      <w:lang w:eastAsia="fr-FR"/>
                    </w:rPr>
                    <w:t>, </w:t>
                  </w:r>
                  <w:proofErr w:type="spellStart"/>
                  <w:r w:rsidRPr="00F7455E">
                    <w:rPr>
                      <w:rFonts w:ascii="Verdana" w:eastAsia="Times New Roman" w:hAnsi="Verdana" w:cs="Arial"/>
                      <w:color w:val="000000"/>
                      <w:sz w:val="17"/>
                      <w:szCs w:val="17"/>
                      <w:lang w:eastAsia="fr-FR"/>
                    </w:rPr>
                    <w:fldChar w:fldCharType="begin"/>
                  </w:r>
                  <w:r w:rsidRPr="00F7455E">
                    <w:rPr>
                      <w:rFonts w:ascii="Verdana" w:eastAsia="Times New Roman" w:hAnsi="Verdana" w:cs="Arial"/>
                      <w:color w:val="000000"/>
                      <w:sz w:val="17"/>
                      <w:szCs w:val="17"/>
                      <w:lang w:eastAsia="fr-FR"/>
                    </w:rPr>
                    <w:instrText xml:space="preserve"> HYPERLINK "http://www.theatrotheque.com/web/mag.php?&amp;option=moteur&amp;Recherche=Lennie_Coindeaux" </w:instrText>
                  </w:r>
                  <w:r w:rsidRPr="00F7455E">
                    <w:rPr>
                      <w:rFonts w:ascii="Verdana" w:eastAsia="Times New Roman" w:hAnsi="Verdana" w:cs="Arial"/>
                      <w:color w:val="000000"/>
                      <w:sz w:val="17"/>
                      <w:szCs w:val="17"/>
                      <w:lang w:eastAsia="fr-FR"/>
                    </w:rPr>
                    <w:fldChar w:fldCharType="separate"/>
                  </w:r>
                  <w:r w:rsidRPr="00F7455E">
                    <w:rPr>
                      <w:rFonts w:ascii="Verdana" w:eastAsia="Times New Roman" w:hAnsi="Verdana" w:cs="Arial"/>
                      <w:color w:val="000000"/>
                      <w:sz w:val="17"/>
                      <w:szCs w:val="17"/>
                      <w:lang w:eastAsia="fr-FR"/>
                    </w:rPr>
                    <w:t>Lennie</w:t>
                  </w:r>
                  <w:proofErr w:type="spellEnd"/>
                  <w:r w:rsidRPr="00F7455E">
                    <w:rPr>
                      <w:rFonts w:ascii="Verdana" w:eastAsia="Times New Roman" w:hAnsi="Verdana" w:cs="Arial"/>
                      <w:color w:val="000000"/>
                      <w:sz w:val="17"/>
                      <w:szCs w:val="17"/>
                      <w:lang w:eastAsia="fr-FR"/>
                    </w:rPr>
                    <w:t xml:space="preserve"> </w:t>
                  </w:r>
                  <w:proofErr w:type="spellStart"/>
                  <w:r w:rsidRPr="00F7455E">
                    <w:rPr>
                      <w:rFonts w:ascii="Verdana" w:eastAsia="Times New Roman" w:hAnsi="Verdana" w:cs="Arial"/>
                      <w:color w:val="000000"/>
                      <w:sz w:val="17"/>
                      <w:szCs w:val="17"/>
                      <w:lang w:eastAsia="fr-FR"/>
                    </w:rPr>
                    <w:t>Coindeaux</w:t>
                  </w:r>
                  <w:proofErr w:type="spellEnd"/>
                  <w:r w:rsidRPr="00F7455E">
                    <w:rPr>
                      <w:rFonts w:ascii="Verdana" w:eastAsia="Times New Roman" w:hAnsi="Verdana" w:cs="Arial"/>
                      <w:color w:val="000000"/>
                      <w:sz w:val="17"/>
                      <w:szCs w:val="17"/>
                      <w:lang w:eastAsia="fr-FR"/>
                    </w:rPr>
                    <w:fldChar w:fldCharType="end"/>
                  </w:r>
                  <w:r w:rsidRPr="00F7455E">
                    <w:rPr>
                      <w:rFonts w:ascii="Arial" w:eastAsia="Times New Roman" w:hAnsi="Arial" w:cs="Arial"/>
                      <w:color w:val="000000"/>
                      <w:sz w:val="20"/>
                      <w:szCs w:val="20"/>
                      <w:lang w:eastAsia="fr-FR"/>
                    </w:rPr>
                    <w:br/>
                  </w:r>
                  <w:r w:rsidRPr="00F7455E">
                    <w:rPr>
                      <w:rFonts w:ascii="Verdana" w:eastAsia="Times New Roman" w:hAnsi="Verdana" w:cs="Arial"/>
                      <w:color w:val="000000"/>
                      <w:sz w:val="17"/>
                      <w:szCs w:val="17"/>
                      <w:lang w:eastAsia="fr-FR"/>
                    </w:rPr>
                    <w:t>Avec </w:t>
                  </w:r>
                  <w:hyperlink r:id="rId20" w:history="1">
                    <w:r w:rsidRPr="00F7455E">
                      <w:rPr>
                        <w:rFonts w:ascii="Verdana" w:eastAsia="Times New Roman" w:hAnsi="Verdana" w:cs="Arial"/>
                        <w:color w:val="000000"/>
                        <w:sz w:val="17"/>
                        <w:szCs w:val="17"/>
                        <w:lang w:eastAsia="fr-FR"/>
                      </w:rPr>
                      <w:t>Caroline Rainette</w:t>
                    </w:r>
                  </w:hyperlink>
                  <w:r w:rsidRPr="00F7455E">
                    <w:rPr>
                      <w:rFonts w:ascii="Verdana" w:eastAsia="Times New Roman" w:hAnsi="Verdana" w:cs="Arial"/>
                      <w:color w:val="000000"/>
                      <w:sz w:val="17"/>
                      <w:szCs w:val="17"/>
                      <w:lang w:eastAsia="fr-FR"/>
                    </w:rPr>
                    <w:t>, </w:t>
                  </w:r>
                  <w:proofErr w:type="spellStart"/>
                  <w:r w:rsidRPr="00F7455E">
                    <w:rPr>
                      <w:rFonts w:ascii="Verdana" w:eastAsia="Times New Roman" w:hAnsi="Verdana" w:cs="Arial"/>
                      <w:color w:val="000000"/>
                      <w:sz w:val="17"/>
                      <w:szCs w:val="17"/>
                      <w:lang w:eastAsia="fr-FR"/>
                    </w:rPr>
                    <w:fldChar w:fldCharType="begin"/>
                  </w:r>
                  <w:r w:rsidRPr="00F7455E">
                    <w:rPr>
                      <w:rFonts w:ascii="Verdana" w:eastAsia="Times New Roman" w:hAnsi="Verdana" w:cs="Arial"/>
                      <w:color w:val="000000"/>
                      <w:sz w:val="17"/>
                      <w:szCs w:val="17"/>
                      <w:lang w:eastAsia="fr-FR"/>
                    </w:rPr>
                    <w:instrText xml:space="preserve"> HYPERLINK "http://www.theatrotheque.com/web/mag.php?&amp;option=moteur&amp;Recherche=Lennie_Coindeaux" </w:instrText>
                  </w:r>
                  <w:r w:rsidRPr="00F7455E">
                    <w:rPr>
                      <w:rFonts w:ascii="Verdana" w:eastAsia="Times New Roman" w:hAnsi="Verdana" w:cs="Arial"/>
                      <w:color w:val="000000"/>
                      <w:sz w:val="17"/>
                      <w:szCs w:val="17"/>
                      <w:lang w:eastAsia="fr-FR"/>
                    </w:rPr>
                    <w:fldChar w:fldCharType="separate"/>
                  </w:r>
                  <w:r w:rsidRPr="00F7455E">
                    <w:rPr>
                      <w:rFonts w:ascii="Verdana" w:eastAsia="Times New Roman" w:hAnsi="Verdana" w:cs="Arial"/>
                      <w:color w:val="000000"/>
                      <w:sz w:val="17"/>
                      <w:szCs w:val="17"/>
                      <w:lang w:eastAsia="fr-FR"/>
                    </w:rPr>
                    <w:t>Lennie</w:t>
                  </w:r>
                  <w:proofErr w:type="spellEnd"/>
                  <w:r w:rsidRPr="00F7455E">
                    <w:rPr>
                      <w:rFonts w:ascii="Verdana" w:eastAsia="Times New Roman" w:hAnsi="Verdana" w:cs="Arial"/>
                      <w:color w:val="000000"/>
                      <w:sz w:val="17"/>
                      <w:szCs w:val="17"/>
                      <w:lang w:eastAsia="fr-FR"/>
                    </w:rPr>
                    <w:t xml:space="preserve"> </w:t>
                  </w:r>
                  <w:proofErr w:type="spellStart"/>
                  <w:r w:rsidRPr="00F7455E">
                    <w:rPr>
                      <w:rFonts w:ascii="Verdana" w:eastAsia="Times New Roman" w:hAnsi="Verdana" w:cs="Arial"/>
                      <w:color w:val="000000"/>
                      <w:sz w:val="17"/>
                      <w:szCs w:val="17"/>
                      <w:lang w:eastAsia="fr-FR"/>
                    </w:rPr>
                    <w:t>Coindeaux</w:t>
                  </w:r>
                  <w:proofErr w:type="spellEnd"/>
                  <w:r w:rsidRPr="00F7455E">
                    <w:rPr>
                      <w:rFonts w:ascii="Verdana" w:eastAsia="Times New Roman" w:hAnsi="Verdana" w:cs="Arial"/>
                      <w:color w:val="000000"/>
                      <w:sz w:val="17"/>
                      <w:szCs w:val="17"/>
                      <w:lang w:eastAsia="fr-FR"/>
                    </w:rPr>
                    <w:fldChar w:fldCharType="end"/>
                  </w:r>
                </w:p>
              </w:tc>
            </w:tr>
            <w:tr w:rsidR="00F7455E" w:rsidRPr="00F7455E">
              <w:trPr>
                <w:tblCellSpacing w:w="0" w:type="dxa"/>
              </w:trPr>
              <w:tc>
                <w:tcPr>
                  <w:tcW w:w="0" w:type="auto"/>
                  <w:shd w:val="clear" w:color="auto" w:fill="F4F4F4"/>
                  <w:vAlign w:val="center"/>
                  <w:hideMark/>
                </w:tcPr>
                <w:p w:rsidR="00F7455E" w:rsidRPr="00F7455E" w:rsidRDefault="00F7455E" w:rsidP="00F7455E">
                  <w:pPr>
                    <w:spacing w:after="0" w:line="240" w:lineRule="auto"/>
                    <w:rPr>
                      <w:rFonts w:ascii="Arial" w:eastAsia="Times New Roman" w:hAnsi="Arial" w:cs="Arial"/>
                      <w:color w:val="000000"/>
                      <w:sz w:val="20"/>
                      <w:szCs w:val="20"/>
                      <w:lang w:eastAsia="fr-FR"/>
                    </w:rPr>
                  </w:pPr>
                  <w:r>
                    <w:rPr>
                      <w:rFonts w:ascii="Arial" w:eastAsia="Times New Roman" w:hAnsi="Arial" w:cs="Arial"/>
                      <w:noProof/>
                      <w:color w:val="000000"/>
                      <w:sz w:val="20"/>
                      <w:szCs w:val="20"/>
                      <w:lang w:eastAsia="fr-FR"/>
                    </w:rPr>
                    <w:drawing>
                      <wp:inline distT="0" distB="0" distL="0" distR="0" wp14:anchorId="41EB54A6" wp14:editId="7C1B4422">
                        <wp:extent cx="9525" cy="95250"/>
                        <wp:effectExtent l="0" t="0" r="0" b="0"/>
                        <wp:docPr id="4" name="Image 4" descr="http://www.theatrotheque.com/img/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theatrotheque.com/img/z.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F7455E" w:rsidRPr="00F7455E">
              <w:trPr>
                <w:tblCellSpacing w:w="0" w:type="dxa"/>
              </w:trPr>
              <w:tc>
                <w:tcPr>
                  <w:tcW w:w="0" w:type="auto"/>
                  <w:shd w:val="clear" w:color="auto" w:fill="000000"/>
                  <w:vAlign w:val="center"/>
                  <w:hideMark/>
                </w:tcPr>
                <w:p w:rsidR="00F7455E" w:rsidRPr="00F7455E" w:rsidRDefault="00F7455E" w:rsidP="00F7455E">
                  <w:pPr>
                    <w:spacing w:after="0" w:line="240" w:lineRule="auto"/>
                    <w:rPr>
                      <w:rFonts w:ascii="Arial" w:eastAsia="Times New Roman" w:hAnsi="Arial" w:cs="Arial"/>
                      <w:color w:val="000000"/>
                      <w:sz w:val="20"/>
                      <w:szCs w:val="20"/>
                      <w:lang w:eastAsia="fr-FR"/>
                    </w:rPr>
                  </w:pPr>
                  <w:r>
                    <w:rPr>
                      <w:rFonts w:ascii="Arial" w:eastAsia="Times New Roman" w:hAnsi="Arial" w:cs="Arial"/>
                      <w:noProof/>
                      <w:color w:val="000000"/>
                      <w:sz w:val="20"/>
                      <w:szCs w:val="20"/>
                      <w:lang w:eastAsia="fr-FR"/>
                    </w:rPr>
                    <w:drawing>
                      <wp:inline distT="0" distB="0" distL="0" distR="0" wp14:anchorId="3D11D8C5" wp14:editId="70B5C053">
                        <wp:extent cx="9525" cy="9525"/>
                        <wp:effectExtent l="0" t="0" r="0" b="0"/>
                        <wp:docPr id="3" name="Image 3" descr="http://www.theatrotheque.com/img/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theatrotheque.com/img/z.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7455E" w:rsidRPr="00F7455E">
              <w:trPr>
                <w:tblCellSpacing w:w="0" w:type="dxa"/>
              </w:trPr>
              <w:tc>
                <w:tcPr>
                  <w:tcW w:w="0" w:type="auto"/>
                  <w:shd w:val="clear" w:color="auto" w:fill="FFFFFF"/>
                  <w:vAlign w:val="center"/>
                  <w:hideMark/>
                </w:tcPr>
                <w:p w:rsidR="00F7455E" w:rsidRPr="00F7455E" w:rsidRDefault="00F7455E" w:rsidP="00F7455E">
                  <w:pPr>
                    <w:spacing w:after="240" w:line="240" w:lineRule="auto"/>
                    <w:rPr>
                      <w:rFonts w:ascii="Arial" w:eastAsia="Times New Roman" w:hAnsi="Arial" w:cs="Arial"/>
                      <w:color w:val="000000"/>
                      <w:sz w:val="20"/>
                      <w:szCs w:val="20"/>
                      <w:lang w:eastAsia="fr-FR"/>
                    </w:rPr>
                  </w:pPr>
                  <w:r>
                    <w:rPr>
                      <w:rFonts w:ascii="Arial" w:eastAsia="Times New Roman" w:hAnsi="Arial" w:cs="Arial"/>
                      <w:noProof/>
                      <w:color w:val="000000"/>
                      <w:sz w:val="20"/>
                      <w:szCs w:val="20"/>
                      <w:lang w:eastAsia="fr-FR"/>
                    </w:rPr>
                    <w:drawing>
                      <wp:inline distT="0" distB="0" distL="0" distR="0" wp14:anchorId="07A02A4A" wp14:editId="26830F5C">
                        <wp:extent cx="9525" cy="142875"/>
                        <wp:effectExtent l="0" t="0" r="0" b="0"/>
                        <wp:docPr id="2" name="Image 2" descr="http://www.theatrotheque.com/img/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theatrotheque.com/img/z.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142875"/>
                                </a:xfrm>
                                <a:prstGeom prst="rect">
                                  <a:avLst/>
                                </a:prstGeom>
                                <a:noFill/>
                                <a:ln>
                                  <a:noFill/>
                                </a:ln>
                              </pic:spPr>
                            </pic:pic>
                          </a:graphicData>
                        </a:graphic>
                      </wp:inline>
                    </w:drawing>
                  </w:r>
                  <w:r w:rsidRPr="00F7455E">
                    <w:rPr>
                      <w:rFonts w:ascii="Arial" w:eastAsia="Times New Roman" w:hAnsi="Arial" w:cs="Arial"/>
                      <w:color w:val="000000"/>
                      <w:sz w:val="20"/>
                      <w:szCs w:val="20"/>
                      <w:lang w:eastAsia="fr-FR"/>
                    </w:rPr>
                    <w:br/>
                  </w:r>
                  <w:r w:rsidRPr="00F7455E">
                    <w:rPr>
                      <w:rFonts w:ascii="Arial" w:eastAsia="Times New Roman" w:hAnsi="Arial" w:cs="Arial"/>
                      <w:b/>
                      <w:bCs/>
                      <w:i/>
                      <w:iCs/>
                      <w:color w:val="000000"/>
                      <w:sz w:val="20"/>
                      <w:szCs w:val="20"/>
                      <w:lang w:eastAsia="fr-FR"/>
                    </w:rPr>
                    <w:t>Le Mystère de la chambre jaune</w:t>
                  </w:r>
                  <w:r w:rsidRPr="00F7455E">
                    <w:rPr>
                      <w:rFonts w:ascii="Arial" w:eastAsia="Times New Roman" w:hAnsi="Arial" w:cs="Arial"/>
                      <w:b/>
                      <w:bCs/>
                      <w:color w:val="000000"/>
                      <w:sz w:val="20"/>
                      <w:szCs w:val="20"/>
                      <w:lang w:eastAsia="fr-FR"/>
                    </w:rPr>
                    <w:t> n’est pas seulement le titre d’un thriller, mais c’est la constante de presque chaque famille, claquemurée dans ses secrets. Stefan Zweig, une fois encore, pulvérise les tabous.</w:t>
                  </w:r>
                </w:p>
                <w:tbl>
                  <w:tblPr>
                    <w:tblpPr w:leftFromText="329" w:rightFromText="45" w:bottomFromText="113" w:vertAnchor="text" w:tblpXSpec="right" w:tblpYSpec="center"/>
                    <w:tblW w:w="1800" w:type="dxa"/>
                    <w:tblCellSpacing w:w="15" w:type="dxa"/>
                    <w:tblBorders>
                      <w:top w:val="single" w:sz="6" w:space="0" w:color="C00000"/>
                      <w:left w:val="single" w:sz="6" w:space="0" w:color="C00000"/>
                      <w:bottom w:val="single" w:sz="6" w:space="0" w:color="C00000"/>
                      <w:right w:val="single" w:sz="6" w:space="0" w:color="C00000"/>
                    </w:tblBorders>
                    <w:shd w:val="clear" w:color="auto" w:fill="FDECE1"/>
                    <w:tblCellMar>
                      <w:left w:w="0" w:type="dxa"/>
                      <w:right w:w="0" w:type="dxa"/>
                    </w:tblCellMar>
                    <w:tblLook w:val="04A0" w:firstRow="1" w:lastRow="0" w:firstColumn="1" w:lastColumn="0" w:noHBand="0" w:noVBand="1"/>
                  </w:tblPr>
                  <w:tblGrid>
                    <w:gridCol w:w="1890"/>
                  </w:tblGrid>
                  <w:tr w:rsidR="00F7455E" w:rsidRPr="00F7455E">
                    <w:trPr>
                      <w:tblCellSpacing w:w="15" w:type="dxa"/>
                    </w:trPr>
                    <w:tc>
                      <w:tcPr>
                        <w:tcW w:w="0" w:type="auto"/>
                        <w:shd w:val="clear" w:color="auto" w:fill="FDECE1"/>
                        <w:vAlign w:val="center"/>
                        <w:hideMark/>
                      </w:tcPr>
                      <w:p w:rsidR="00F7455E" w:rsidRPr="00F7455E" w:rsidRDefault="00F7455E" w:rsidP="00F7455E">
                        <w:pPr>
                          <w:spacing w:after="0" w:line="240" w:lineRule="auto"/>
                          <w:jc w:val="center"/>
                          <w:rPr>
                            <w:rFonts w:ascii="Arial" w:eastAsia="Times New Roman" w:hAnsi="Arial" w:cs="Arial"/>
                            <w:color w:val="000000"/>
                            <w:sz w:val="20"/>
                            <w:szCs w:val="20"/>
                            <w:lang w:eastAsia="fr-FR"/>
                          </w:rPr>
                        </w:pPr>
                        <w:r w:rsidRPr="00F7455E">
                          <w:rPr>
                            <w:rFonts w:ascii="Verdana" w:eastAsia="Times New Roman" w:hAnsi="Verdana" w:cs="Arial"/>
                            <w:b/>
                            <w:bCs/>
                            <w:color w:val="C00000"/>
                            <w:sz w:val="14"/>
                            <w:szCs w:val="14"/>
                            <w:lang w:eastAsia="fr-FR"/>
                          </w:rPr>
                          <w:t>INFOS PRATIQUES</w:t>
                        </w:r>
                      </w:p>
                    </w:tc>
                  </w:tr>
                  <w:tr w:rsidR="00F7455E" w:rsidRPr="00F7455E">
                    <w:trPr>
                      <w:tblCellSpacing w:w="15" w:type="dxa"/>
                    </w:trPr>
                    <w:tc>
                      <w:tcPr>
                        <w:tcW w:w="0" w:type="auto"/>
                        <w:shd w:val="clear" w:color="auto" w:fill="FDECE1"/>
                        <w:hideMark/>
                      </w:tcPr>
                      <w:p w:rsidR="00F7455E" w:rsidRPr="00F7455E" w:rsidRDefault="00F7455E" w:rsidP="00F7455E">
                        <w:pPr>
                          <w:spacing w:after="0" w:line="240" w:lineRule="auto"/>
                          <w:rPr>
                            <w:rFonts w:ascii="Arial" w:eastAsia="Times New Roman" w:hAnsi="Arial" w:cs="Arial"/>
                            <w:color w:val="000000"/>
                            <w:sz w:val="20"/>
                            <w:szCs w:val="20"/>
                            <w:lang w:eastAsia="fr-FR"/>
                          </w:rPr>
                        </w:pPr>
                        <w:r>
                          <w:rPr>
                            <w:rFonts w:ascii="Arial" w:eastAsia="Times New Roman" w:hAnsi="Arial" w:cs="Arial"/>
                            <w:noProof/>
                            <w:color w:val="C00000"/>
                            <w:sz w:val="20"/>
                            <w:szCs w:val="20"/>
                            <w:lang w:eastAsia="fr-FR"/>
                          </w:rPr>
                          <w:drawing>
                            <wp:inline distT="0" distB="0" distL="0" distR="0" wp14:anchorId="0CF0F1ED" wp14:editId="127DB8BD">
                              <wp:extent cx="1143000" cy="1600200"/>
                              <wp:effectExtent l="0" t="0" r="0" b="0"/>
                              <wp:docPr id="1" name="Image 1" descr="Affiche du spectacl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ffiche du spectacle">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0" cy="1600200"/>
                                      </a:xfrm>
                                      <a:prstGeom prst="rect">
                                        <a:avLst/>
                                      </a:prstGeom>
                                      <a:noFill/>
                                      <a:ln>
                                        <a:noFill/>
                                      </a:ln>
                                    </pic:spPr>
                                  </pic:pic>
                                </a:graphicData>
                              </a:graphic>
                            </wp:inline>
                          </w:drawing>
                        </w:r>
                      </w:p>
                    </w:tc>
                  </w:tr>
                  <w:tr w:rsidR="00F7455E" w:rsidRPr="00F7455E">
                    <w:trPr>
                      <w:tblCellSpacing w:w="15" w:type="dxa"/>
                    </w:trPr>
                    <w:tc>
                      <w:tcPr>
                        <w:tcW w:w="5000" w:type="pct"/>
                        <w:shd w:val="clear" w:color="auto" w:fill="FDECE1"/>
                        <w:hideMark/>
                      </w:tcPr>
                      <w:p w:rsidR="00F7455E" w:rsidRPr="00F7455E" w:rsidRDefault="00F7455E" w:rsidP="00F7455E">
                        <w:pPr>
                          <w:spacing w:after="0" w:line="240" w:lineRule="auto"/>
                          <w:jc w:val="right"/>
                          <w:rPr>
                            <w:rFonts w:ascii="Arial" w:eastAsia="Times New Roman" w:hAnsi="Arial" w:cs="Arial"/>
                            <w:color w:val="000000"/>
                            <w:sz w:val="20"/>
                            <w:szCs w:val="20"/>
                            <w:lang w:eastAsia="fr-FR"/>
                          </w:rPr>
                        </w:pPr>
                        <w:r w:rsidRPr="00F7455E">
                          <w:rPr>
                            <w:rFonts w:ascii="Arial" w:eastAsia="Times New Roman" w:hAnsi="Arial" w:cs="Arial"/>
                            <w:color w:val="000000"/>
                            <w:sz w:val="15"/>
                            <w:szCs w:val="15"/>
                            <w:lang w:eastAsia="fr-FR"/>
                          </w:rPr>
                          <w:t xml:space="preserve">© </w:t>
                        </w:r>
                        <w:proofErr w:type="spellStart"/>
                        <w:r w:rsidRPr="00F7455E">
                          <w:rPr>
                            <w:rFonts w:ascii="Arial" w:eastAsia="Times New Roman" w:hAnsi="Arial" w:cs="Arial"/>
                            <w:color w:val="000000"/>
                            <w:sz w:val="15"/>
                            <w:szCs w:val="15"/>
                            <w:lang w:eastAsia="fr-FR"/>
                          </w:rPr>
                          <w:t>X</w:t>
                        </w:r>
                        <w:proofErr w:type="gramStart"/>
                        <w:r w:rsidRPr="00F7455E">
                          <w:rPr>
                            <w:rFonts w:ascii="Arial" w:eastAsia="Times New Roman" w:hAnsi="Arial" w:cs="Arial"/>
                            <w:color w:val="000000"/>
                            <w:sz w:val="15"/>
                            <w:szCs w:val="15"/>
                            <w:lang w:eastAsia="fr-FR"/>
                          </w:rPr>
                          <w:t>,dr</w:t>
                        </w:r>
                        <w:proofErr w:type="spellEnd"/>
                        <w:proofErr w:type="gramEnd"/>
                      </w:p>
                    </w:tc>
                  </w:tr>
                  <w:tr w:rsidR="00F7455E" w:rsidRPr="00F7455E">
                    <w:trPr>
                      <w:tblCellSpacing w:w="15" w:type="dxa"/>
                    </w:trPr>
                    <w:tc>
                      <w:tcPr>
                        <w:tcW w:w="5000" w:type="pct"/>
                        <w:shd w:val="clear" w:color="auto" w:fill="FDECE1"/>
                        <w:hideMark/>
                      </w:tcPr>
                      <w:p w:rsidR="00F7455E" w:rsidRPr="00F7455E" w:rsidRDefault="00F7455E" w:rsidP="00F7455E">
                        <w:pPr>
                          <w:spacing w:after="0" w:line="240" w:lineRule="auto"/>
                          <w:rPr>
                            <w:rFonts w:ascii="Arial" w:eastAsia="Times New Roman" w:hAnsi="Arial" w:cs="Arial"/>
                            <w:color w:val="000000"/>
                            <w:sz w:val="20"/>
                            <w:szCs w:val="20"/>
                            <w:lang w:eastAsia="fr-FR"/>
                          </w:rPr>
                        </w:pPr>
                        <w:r w:rsidRPr="00F7455E">
                          <w:rPr>
                            <w:rFonts w:ascii="Verdana" w:eastAsia="Times New Roman" w:hAnsi="Verdana" w:cs="Arial"/>
                            <w:b/>
                            <w:bCs/>
                            <w:color w:val="000000"/>
                            <w:sz w:val="17"/>
                            <w:szCs w:val="17"/>
                            <w:lang w:eastAsia="fr-FR"/>
                          </w:rPr>
                          <w:t>Du 02/02/2017</w:t>
                        </w:r>
                        <w:r w:rsidRPr="00F7455E">
                          <w:rPr>
                            <w:rFonts w:ascii="Verdana" w:eastAsia="Times New Roman" w:hAnsi="Verdana" w:cs="Arial"/>
                            <w:b/>
                            <w:bCs/>
                            <w:color w:val="000000"/>
                            <w:sz w:val="17"/>
                            <w:szCs w:val="17"/>
                            <w:lang w:eastAsia="fr-FR"/>
                          </w:rPr>
                          <w:br/>
                          <w:t>au 17/02/2017</w:t>
                        </w:r>
                        <w:r w:rsidRPr="00F7455E">
                          <w:rPr>
                            <w:rFonts w:ascii="Verdana" w:eastAsia="Times New Roman" w:hAnsi="Verdana" w:cs="Arial"/>
                            <w:color w:val="000000"/>
                            <w:sz w:val="17"/>
                            <w:szCs w:val="17"/>
                            <w:lang w:eastAsia="fr-FR"/>
                          </w:rPr>
                          <w:br/>
                          <w:t>Jeudi et vendredi à 21h.</w:t>
                        </w:r>
                      </w:p>
                    </w:tc>
                  </w:tr>
                  <w:tr w:rsidR="00F7455E" w:rsidRPr="00F7455E">
                    <w:trPr>
                      <w:tblCellSpacing w:w="15" w:type="dxa"/>
                    </w:trPr>
                    <w:tc>
                      <w:tcPr>
                        <w:tcW w:w="5000" w:type="pct"/>
                        <w:shd w:val="clear" w:color="auto" w:fill="FDECE1"/>
                        <w:hideMark/>
                      </w:tcPr>
                      <w:p w:rsidR="00F7455E" w:rsidRPr="00F7455E" w:rsidRDefault="00F7455E" w:rsidP="00F7455E">
                        <w:pPr>
                          <w:spacing w:after="0" w:line="240" w:lineRule="auto"/>
                          <w:rPr>
                            <w:rFonts w:ascii="Arial" w:eastAsia="Times New Roman" w:hAnsi="Arial" w:cs="Arial"/>
                            <w:color w:val="000000"/>
                            <w:sz w:val="20"/>
                            <w:szCs w:val="20"/>
                            <w:lang w:eastAsia="fr-FR"/>
                          </w:rPr>
                        </w:pPr>
                        <w:hyperlink r:id="rId23" w:tgtFrame="_self" w:history="1">
                          <w:r w:rsidRPr="00F7455E">
                            <w:rPr>
                              <w:rFonts w:ascii="Verdana" w:eastAsia="Times New Roman" w:hAnsi="Verdana" w:cs="Arial"/>
                              <w:b/>
                              <w:bCs/>
                              <w:color w:val="000000"/>
                              <w:sz w:val="17"/>
                              <w:szCs w:val="17"/>
                              <w:lang w:eastAsia="fr-FR"/>
                            </w:rPr>
                            <w:t>Théo Théâtre</w:t>
                          </w:r>
                          <w:r w:rsidRPr="00F7455E">
                            <w:rPr>
                              <w:rFonts w:ascii="Verdana" w:eastAsia="Times New Roman" w:hAnsi="Verdana" w:cs="Arial"/>
                              <w:color w:val="000000"/>
                              <w:sz w:val="17"/>
                              <w:szCs w:val="17"/>
                              <w:lang w:eastAsia="fr-FR"/>
                            </w:rPr>
                            <w:br/>
                            <w:t>20, rue Théodore Deck</w:t>
                          </w:r>
                          <w:r w:rsidRPr="00F7455E">
                            <w:rPr>
                              <w:rFonts w:ascii="Verdana" w:eastAsia="Times New Roman" w:hAnsi="Verdana" w:cs="Arial"/>
                              <w:color w:val="000000"/>
                              <w:sz w:val="17"/>
                              <w:szCs w:val="17"/>
                              <w:lang w:eastAsia="fr-FR"/>
                            </w:rPr>
                            <w:br/>
                            <w:t>75015 PARIS</w:t>
                          </w:r>
                          <w:r w:rsidRPr="00F7455E">
                            <w:rPr>
                              <w:rFonts w:ascii="Verdana" w:eastAsia="Times New Roman" w:hAnsi="Verdana" w:cs="Arial"/>
                              <w:color w:val="000000"/>
                              <w:sz w:val="17"/>
                              <w:szCs w:val="17"/>
                              <w:lang w:eastAsia="fr-FR"/>
                            </w:rPr>
                            <w:br/>
                          </w:r>
                          <w:r w:rsidRPr="00F7455E">
                            <w:rPr>
                              <w:rFonts w:ascii="Verdana" w:eastAsia="Times New Roman" w:hAnsi="Verdana" w:cs="Arial"/>
                              <w:i/>
                              <w:iCs/>
                              <w:color w:val="000000"/>
                              <w:sz w:val="17"/>
                              <w:szCs w:val="17"/>
                              <w:lang w:eastAsia="fr-FR"/>
                            </w:rPr>
                            <w:t>face au 206, rue de la Croix-</w:t>
                          </w:r>
                          <w:proofErr w:type="spellStart"/>
                          <w:r w:rsidRPr="00F7455E">
                            <w:rPr>
                              <w:rFonts w:ascii="Verdana" w:eastAsia="Times New Roman" w:hAnsi="Verdana" w:cs="Arial"/>
                              <w:i/>
                              <w:iCs/>
                              <w:color w:val="000000"/>
                              <w:sz w:val="17"/>
                              <w:szCs w:val="17"/>
                              <w:lang w:eastAsia="fr-FR"/>
                            </w:rPr>
                            <w:t>Nivert</w:t>
                          </w:r>
                          <w:proofErr w:type="spellEnd"/>
                          <w:r w:rsidRPr="00F7455E">
                            <w:rPr>
                              <w:rFonts w:ascii="Verdana" w:eastAsia="Times New Roman" w:hAnsi="Verdana" w:cs="Arial"/>
                              <w:i/>
                              <w:iCs/>
                              <w:color w:val="000000"/>
                              <w:sz w:val="17"/>
                              <w:szCs w:val="17"/>
                              <w:lang w:eastAsia="fr-FR"/>
                            </w:rPr>
                            <w:t>. Métros Convention, Boucicaut</w:t>
                          </w:r>
                        </w:hyperlink>
                      </w:p>
                    </w:tc>
                  </w:tr>
                  <w:tr w:rsidR="00F7455E" w:rsidRPr="00F7455E">
                    <w:trPr>
                      <w:tblCellSpacing w:w="15" w:type="dxa"/>
                    </w:trPr>
                    <w:tc>
                      <w:tcPr>
                        <w:tcW w:w="5000" w:type="pct"/>
                        <w:shd w:val="clear" w:color="auto" w:fill="FDECE1"/>
                        <w:hideMark/>
                      </w:tcPr>
                      <w:p w:rsidR="00F7455E" w:rsidRPr="00F7455E" w:rsidRDefault="00F7455E" w:rsidP="00F7455E">
                        <w:pPr>
                          <w:spacing w:after="0" w:line="240" w:lineRule="auto"/>
                          <w:rPr>
                            <w:rFonts w:ascii="Arial" w:eastAsia="Times New Roman" w:hAnsi="Arial" w:cs="Arial"/>
                            <w:color w:val="000000"/>
                            <w:sz w:val="20"/>
                            <w:szCs w:val="20"/>
                            <w:lang w:eastAsia="fr-FR"/>
                          </w:rPr>
                        </w:pPr>
                        <w:r w:rsidRPr="00F7455E">
                          <w:rPr>
                            <w:rFonts w:ascii="Verdana" w:eastAsia="Times New Roman" w:hAnsi="Verdana" w:cs="Arial"/>
                            <w:b/>
                            <w:bCs/>
                            <w:color w:val="000000"/>
                            <w:sz w:val="17"/>
                            <w:szCs w:val="17"/>
                            <w:lang w:eastAsia="fr-FR"/>
                          </w:rPr>
                          <w:t>Réservations : </w:t>
                        </w:r>
                        <w:r w:rsidRPr="00F7455E">
                          <w:rPr>
                            <w:rFonts w:ascii="Verdana" w:eastAsia="Times New Roman" w:hAnsi="Verdana" w:cs="Arial"/>
                            <w:color w:val="000000"/>
                            <w:sz w:val="17"/>
                            <w:szCs w:val="17"/>
                            <w:lang w:eastAsia="fr-FR"/>
                          </w:rPr>
                          <w:br/>
                          <w:t>01 45 54 00 16</w:t>
                        </w:r>
                      </w:p>
                    </w:tc>
                  </w:tr>
                </w:tbl>
                <w:p w:rsidR="00F7455E" w:rsidRPr="00F7455E" w:rsidRDefault="00F7455E" w:rsidP="00F7455E">
                  <w:pPr>
                    <w:spacing w:after="0" w:line="240" w:lineRule="auto"/>
                    <w:rPr>
                      <w:rFonts w:ascii="Arial" w:eastAsia="Times New Roman" w:hAnsi="Arial" w:cs="Arial"/>
                      <w:color w:val="000000"/>
                      <w:sz w:val="20"/>
                      <w:szCs w:val="20"/>
                      <w:lang w:eastAsia="fr-FR"/>
                    </w:rPr>
                  </w:pPr>
                  <w:r w:rsidRPr="00F7455E">
                    <w:rPr>
                      <w:rFonts w:ascii="Verdana" w:eastAsia="Times New Roman" w:hAnsi="Verdana" w:cs="Arial"/>
                      <w:color w:val="000000"/>
                      <w:sz w:val="20"/>
                      <w:szCs w:val="20"/>
                      <w:lang w:eastAsia="fr-FR"/>
                    </w:rPr>
                    <w:t>Le décor est assez cosy, avec ses doubles-rideaux, ses livres, son bureau et sa lampe de banquier avec le pied et l’abat-jour en laiton. Ce confort apparent annonce les années vingt-cinq, dites "Années Folles", mais côté allemand. Ici, rien n’est encore très gai, mais on respire enfin et les souvenirs de la Guerre s’amenuisent. Une civilisation européenne est en train de naître, tournée vers un monde nouveau, qu’illustrent les échos du premier jazz. Deux personnages sont en scène : Clarissa, jeune personne arc-boutée à son bureau et fumant avec élégance – ah ! le geste du fumeur dans les films muets ! – et un homme, encore un peu vert, visiblement nerveux. Il fait les cent pas. Dans le salon d’à côté, se prépare un événement, auquel il n’est pas étranger et que sa mère a savamment préparé. La tension monte quand un critique (la voix de Patrick Poivre d’Arvor) invité au cocktail, l’appelle au téléphone. Celui-ci fait preuve d’une telle déférence que Friedrich - le jeune homme – a envie de prendre la fuite. Il se sent manipulé, phagocyté par sa propre mère. Sa Léonore, veuve du "grand" Karl Amadeus Franck, entend faire revivre, à travers son fils, le génie de son cher époux. Friedrich vient d’écrire ses premier vers. Eh bien, il les lira devant la bonne société de la ville : "</w:t>
                  </w:r>
                  <w:r w:rsidRPr="00F7455E">
                    <w:rPr>
                      <w:rFonts w:ascii="Verdana" w:eastAsia="Times New Roman" w:hAnsi="Verdana" w:cs="Arial"/>
                      <w:i/>
                      <w:iCs/>
                      <w:color w:val="000000"/>
                      <w:sz w:val="20"/>
                      <w:szCs w:val="20"/>
                      <w:lang w:eastAsia="fr-FR"/>
                    </w:rPr>
                    <w:t>A bon chien chasse de race</w:t>
                  </w:r>
                  <w:r w:rsidRPr="00F7455E">
                    <w:rPr>
                      <w:rFonts w:ascii="Verdana" w:eastAsia="Times New Roman" w:hAnsi="Verdana" w:cs="Arial"/>
                      <w:color w:val="000000"/>
                      <w:sz w:val="20"/>
                      <w:szCs w:val="20"/>
                      <w:lang w:eastAsia="fr-FR"/>
                    </w:rPr>
                    <w:t>".</w:t>
                  </w:r>
                  <w:r w:rsidRPr="00F7455E">
                    <w:rPr>
                      <w:rFonts w:ascii="Verdana" w:eastAsia="Times New Roman" w:hAnsi="Verdana" w:cs="Arial"/>
                      <w:color w:val="000000"/>
                      <w:sz w:val="20"/>
                      <w:szCs w:val="20"/>
                      <w:lang w:eastAsia="fr-FR"/>
                    </w:rPr>
                    <w:br/>
                  </w:r>
                  <w:r w:rsidRPr="00F7455E">
                    <w:rPr>
                      <w:rFonts w:ascii="Verdana" w:eastAsia="Times New Roman" w:hAnsi="Verdana" w:cs="Arial"/>
                      <w:color w:val="000000"/>
                      <w:sz w:val="20"/>
                      <w:szCs w:val="20"/>
                      <w:lang w:eastAsia="fr-FR"/>
                    </w:rPr>
                    <w:br/>
                    <w:t xml:space="preserve">Or, le pion se révolte et, à la lumière de Clarissa, qui fut pourtant la collaboratrice du biographe officiel, le vernis craque. Karl Amadeus n’était pas cet auteur intègre, bon mari, bon père de famille. La réalité est plus vulgaire. Et, petit à petit, se dessine le visage d’une femme et stricto sensu, puisque, sur les doubles-rideaux qui servent d’écran, apparaissent les quelques plans d’un </w:t>
                  </w:r>
                  <w:proofErr w:type="spellStart"/>
                  <w:r w:rsidRPr="00F7455E">
                    <w:rPr>
                      <w:rFonts w:ascii="Verdana" w:eastAsia="Times New Roman" w:hAnsi="Verdana" w:cs="Arial"/>
                      <w:color w:val="000000"/>
                      <w:sz w:val="20"/>
                      <w:szCs w:val="20"/>
                      <w:lang w:eastAsia="fr-FR"/>
                    </w:rPr>
                    <w:t>fil</w:t>
                  </w:r>
                  <w:proofErr w:type="spellEnd"/>
                  <w:r w:rsidRPr="00F7455E">
                    <w:rPr>
                      <w:rFonts w:ascii="Verdana" w:eastAsia="Times New Roman" w:hAnsi="Verdana" w:cs="Arial"/>
                      <w:color w:val="000000"/>
                      <w:sz w:val="20"/>
                      <w:szCs w:val="20"/>
                      <w:lang w:eastAsia="fr-FR"/>
                    </w:rPr>
                    <w:t xml:space="preserve"> muet. Yeux charbonneux, chapeau désuet, sourire artificiel, l’allure s’accélère… et nous voici à l’année de la création de l’œuvre : 1919. Hambourg.</w:t>
                  </w:r>
                  <w:r w:rsidRPr="00F7455E">
                    <w:rPr>
                      <w:rFonts w:ascii="Verdana" w:eastAsia="Times New Roman" w:hAnsi="Verdana" w:cs="Arial"/>
                      <w:color w:val="000000"/>
                      <w:sz w:val="20"/>
                      <w:szCs w:val="20"/>
                      <w:lang w:eastAsia="fr-FR"/>
                    </w:rPr>
                    <w:br/>
                  </w:r>
                  <w:r w:rsidRPr="00F7455E">
                    <w:rPr>
                      <w:rFonts w:ascii="Verdana" w:eastAsia="Times New Roman" w:hAnsi="Verdana" w:cs="Arial"/>
                      <w:color w:val="000000"/>
                      <w:sz w:val="20"/>
                      <w:szCs w:val="20"/>
                      <w:lang w:eastAsia="fr-FR"/>
                    </w:rPr>
                    <w:br/>
                  </w:r>
                  <w:r w:rsidRPr="00F7455E">
                    <w:rPr>
                      <w:rFonts w:ascii="Verdana" w:eastAsia="Times New Roman" w:hAnsi="Verdana" w:cs="Arial"/>
                      <w:i/>
                      <w:iCs/>
                      <w:color w:val="000000"/>
                      <w:sz w:val="20"/>
                      <w:szCs w:val="20"/>
                      <w:lang w:eastAsia="fr-FR"/>
                    </w:rPr>
                    <w:t>Légende d’une vie</w:t>
                  </w:r>
                  <w:r w:rsidRPr="00F7455E">
                    <w:rPr>
                      <w:rFonts w:ascii="Verdana" w:eastAsia="Times New Roman" w:hAnsi="Verdana" w:cs="Arial"/>
                      <w:color w:val="000000"/>
                      <w:sz w:val="20"/>
                      <w:szCs w:val="20"/>
                      <w:lang w:eastAsia="fr-FR"/>
                    </w:rPr>
                    <w:t> est une des rares pièces de Stefan Zweig, plus connu pour ses nouvelles et ses trois romans : </w:t>
                  </w:r>
                  <w:r w:rsidRPr="00F7455E">
                    <w:rPr>
                      <w:rFonts w:ascii="Verdana" w:eastAsia="Times New Roman" w:hAnsi="Verdana" w:cs="Arial"/>
                      <w:i/>
                      <w:iCs/>
                      <w:color w:val="000000"/>
                      <w:sz w:val="20"/>
                      <w:szCs w:val="20"/>
                      <w:lang w:eastAsia="fr-FR"/>
                    </w:rPr>
                    <w:t>La Pitié dangereuse</w:t>
                  </w:r>
                  <w:r w:rsidRPr="00F7455E">
                    <w:rPr>
                      <w:rFonts w:ascii="Verdana" w:eastAsia="Times New Roman" w:hAnsi="Verdana" w:cs="Arial"/>
                      <w:color w:val="000000"/>
                      <w:sz w:val="20"/>
                      <w:szCs w:val="20"/>
                      <w:lang w:eastAsia="fr-FR"/>
                    </w:rPr>
                    <w:t>, </w:t>
                  </w:r>
                  <w:r w:rsidRPr="00F7455E">
                    <w:rPr>
                      <w:rFonts w:ascii="Verdana" w:eastAsia="Times New Roman" w:hAnsi="Verdana" w:cs="Arial"/>
                      <w:i/>
                      <w:iCs/>
                      <w:color w:val="000000"/>
                      <w:sz w:val="20"/>
                      <w:szCs w:val="20"/>
                      <w:lang w:eastAsia="fr-FR"/>
                    </w:rPr>
                    <w:t xml:space="preserve">Ivresse de la </w:t>
                  </w:r>
                  <w:r w:rsidRPr="00F7455E">
                    <w:rPr>
                      <w:rFonts w:ascii="Verdana" w:eastAsia="Times New Roman" w:hAnsi="Verdana" w:cs="Arial"/>
                      <w:i/>
                      <w:iCs/>
                      <w:color w:val="000000"/>
                      <w:sz w:val="20"/>
                      <w:szCs w:val="20"/>
                      <w:lang w:eastAsia="fr-FR"/>
                    </w:rPr>
                    <w:lastRenderedPageBreak/>
                    <w:t>métamorphose</w:t>
                  </w:r>
                  <w:r w:rsidRPr="00F7455E">
                    <w:rPr>
                      <w:rFonts w:ascii="Verdana" w:eastAsia="Times New Roman" w:hAnsi="Verdana" w:cs="Arial"/>
                      <w:color w:val="000000"/>
                      <w:sz w:val="20"/>
                      <w:szCs w:val="20"/>
                      <w:lang w:eastAsia="fr-FR"/>
                    </w:rPr>
                    <w:t> (inachevé), </w:t>
                  </w:r>
                  <w:r w:rsidRPr="00F7455E">
                    <w:rPr>
                      <w:rFonts w:ascii="Verdana" w:eastAsia="Times New Roman" w:hAnsi="Verdana" w:cs="Arial"/>
                      <w:i/>
                      <w:iCs/>
                      <w:color w:val="000000"/>
                      <w:sz w:val="20"/>
                      <w:szCs w:val="20"/>
                      <w:lang w:eastAsia="fr-FR"/>
                    </w:rPr>
                    <w:t>Clarissa</w:t>
                  </w:r>
                  <w:r w:rsidRPr="00F7455E">
                    <w:rPr>
                      <w:rFonts w:ascii="Verdana" w:eastAsia="Times New Roman" w:hAnsi="Verdana" w:cs="Arial"/>
                      <w:color w:val="000000"/>
                      <w:sz w:val="20"/>
                      <w:szCs w:val="20"/>
                      <w:lang w:eastAsia="fr-FR"/>
                    </w:rPr>
                    <w:t xml:space="preserve"> (posthume et inachevé). Caroline Rainette, qui joue et cosigne la mise en scène avec son partenaire </w:t>
                  </w:r>
                  <w:proofErr w:type="spellStart"/>
                  <w:r w:rsidRPr="00F7455E">
                    <w:rPr>
                      <w:rFonts w:ascii="Verdana" w:eastAsia="Times New Roman" w:hAnsi="Verdana" w:cs="Arial"/>
                      <w:color w:val="000000"/>
                      <w:sz w:val="20"/>
                      <w:szCs w:val="20"/>
                      <w:lang w:eastAsia="fr-FR"/>
                    </w:rPr>
                    <w:t>Lennie</w:t>
                  </w:r>
                  <w:proofErr w:type="spellEnd"/>
                  <w:r w:rsidRPr="00F7455E">
                    <w:rPr>
                      <w:rFonts w:ascii="Verdana" w:eastAsia="Times New Roman" w:hAnsi="Verdana" w:cs="Arial"/>
                      <w:color w:val="000000"/>
                      <w:sz w:val="20"/>
                      <w:szCs w:val="20"/>
                      <w:lang w:eastAsia="fr-FR"/>
                    </w:rPr>
                    <w:t xml:space="preserve"> </w:t>
                  </w:r>
                  <w:proofErr w:type="spellStart"/>
                  <w:r w:rsidRPr="00F7455E">
                    <w:rPr>
                      <w:rFonts w:ascii="Verdana" w:eastAsia="Times New Roman" w:hAnsi="Verdana" w:cs="Arial"/>
                      <w:color w:val="000000"/>
                      <w:sz w:val="20"/>
                      <w:szCs w:val="20"/>
                      <w:lang w:eastAsia="fr-FR"/>
                    </w:rPr>
                    <w:t>Coindeaux</w:t>
                  </w:r>
                  <w:proofErr w:type="spellEnd"/>
                  <w:r w:rsidRPr="00F7455E">
                    <w:rPr>
                      <w:rFonts w:ascii="Verdana" w:eastAsia="Times New Roman" w:hAnsi="Verdana" w:cs="Arial"/>
                      <w:color w:val="000000"/>
                      <w:sz w:val="20"/>
                      <w:szCs w:val="20"/>
                      <w:lang w:eastAsia="fr-FR"/>
                    </w:rPr>
                    <w:t>, a traduit cette pièce. Mieux, elle l’a adaptée et, se méfiant du pathos, l’a refondue. Les quatre personnages de l’original se sont transformés en duo. D’où un texte très fort, subtile et un jeu savant qui nous fait passer du vaudeville au drame psychologique, voire métaphysique puisque Zweig traite de la maturation d’une carrière et des paravents derrière lesquels se cache le créateur.</w:t>
                  </w:r>
                  <w:r w:rsidRPr="00F7455E">
                    <w:rPr>
                      <w:rFonts w:ascii="Verdana" w:eastAsia="Times New Roman" w:hAnsi="Verdana" w:cs="Arial"/>
                      <w:color w:val="000000"/>
                      <w:sz w:val="20"/>
                      <w:szCs w:val="20"/>
                      <w:lang w:eastAsia="fr-FR"/>
                    </w:rPr>
                    <w:br/>
                  </w:r>
                  <w:r w:rsidRPr="00F7455E">
                    <w:rPr>
                      <w:rFonts w:ascii="Verdana" w:eastAsia="Times New Roman" w:hAnsi="Verdana" w:cs="Arial"/>
                      <w:color w:val="000000"/>
                      <w:sz w:val="20"/>
                      <w:szCs w:val="20"/>
                      <w:lang w:eastAsia="fr-FR"/>
                    </w:rPr>
                    <w:br/>
                    <w:t xml:space="preserve">Quand Friedrich apprend qui fut son père, au lieu de s’effondrer, découvre la liberté. C’est ce que </w:t>
                  </w:r>
                  <w:proofErr w:type="spellStart"/>
                  <w:r w:rsidRPr="00F7455E">
                    <w:rPr>
                      <w:rFonts w:ascii="Verdana" w:eastAsia="Times New Roman" w:hAnsi="Verdana" w:cs="Arial"/>
                      <w:color w:val="000000"/>
                      <w:sz w:val="20"/>
                      <w:szCs w:val="20"/>
                      <w:lang w:eastAsia="fr-FR"/>
                    </w:rPr>
                    <w:t>Lennie</w:t>
                  </w:r>
                  <w:proofErr w:type="spellEnd"/>
                  <w:r w:rsidRPr="00F7455E">
                    <w:rPr>
                      <w:rFonts w:ascii="Verdana" w:eastAsia="Times New Roman" w:hAnsi="Verdana" w:cs="Arial"/>
                      <w:color w:val="000000"/>
                      <w:sz w:val="20"/>
                      <w:szCs w:val="20"/>
                      <w:lang w:eastAsia="fr-FR"/>
                    </w:rPr>
                    <w:t xml:space="preserve"> </w:t>
                  </w:r>
                  <w:proofErr w:type="spellStart"/>
                  <w:r w:rsidRPr="00F7455E">
                    <w:rPr>
                      <w:rFonts w:ascii="Verdana" w:eastAsia="Times New Roman" w:hAnsi="Verdana" w:cs="Arial"/>
                      <w:color w:val="000000"/>
                      <w:sz w:val="20"/>
                      <w:szCs w:val="20"/>
                      <w:lang w:eastAsia="fr-FR"/>
                    </w:rPr>
                    <w:t>Coindeaux</w:t>
                  </w:r>
                  <w:proofErr w:type="spellEnd"/>
                  <w:r w:rsidRPr="00F7455E">
                    <w:rPr>
                      <w:rFonts w:ascii="Verdana" w:eastAsia="Times New Roman" w:hAnsi="Verdana" w:cs="Arial"/>
                      <w:color w:val="000000"/>
                      <w:sz w:val="20"/>
                      <w:szCs w:val="20"/>
                      <w:lang w:eastAsia="fr-FR"/>
                    </w:rPr>
                    <w:t>, avec sa belle allure et une élégance non dépourvue de verdeur – arrive à nous faire passer. Face à lui, Caroline Rainette. Le personnage qu’elle a refondu et qui répond au beau nom de Clarissa – hommage sans doute au dernier roman de Zweig ? – glisse de la raideur d’une secrétaire à l’ivresse de la vérité, enfin révélée. Je dirai même plus ! A l’amour tout court. Au baisser de rideau, ils batifolent dans le voile des apparences déchirées.</w:t>
                  </w:r>
                </w:p>
              </w:tc>
            </w:tr>
          </w:tbl>
          <w:p w:rsidR="00F7455E" w:rsidRPr="00F7455E" w:rsidRDefault="00F7455E" w:rsidP="00F7455E">
            <w:pPr>
              <w:spacing w:after="0" w:line="240" w:lineRule="auto"/>
              <w:rPr>
                <w:rFonts w:ascii="Arial" w:eastAsia="Times New Roman" w:hAnsi="Arial" w:cs="Arial"/>
                <w:color w:val="000000"/>
                <w:sz w:val="20"/>
                <w:szCs w:val="20"/>
                <w:lang w:eastAsia="fr-FR"/>
              </w:rPr>
            </w:pPr>
          </w:p>
        </w:tc>
      </w:tr>
    </w:tbl>
    <w:p w:rsidR="00862B44" w:rsidRDefault="00862B44"/>
    <w:sectPr w:rsidR="00862B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55E"/>
    <w:rsid w:val="00862B44"/>
    <w:rsid w:val="00F745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ignature">
    <w:name w:val="signature"/>
    <w:basedOn w:val="Policepardfaut"/>
    <w:rsid w:val="00F7455E"/>
  </w:style>
  <w:style w:type="character" w:styleId="Lienhypertexte">
    <w:name w:val="Hyperlink"/>
    <w:basedOn w:val="Policepardfaut"/>
    <w:uiPriority w:val="99"/>
    <w:semiHidden/>
    <w:unhideWhenUsed/>
    <w:rsid w:val="00F7455E"/>
    <w:rPr>
      <w:color w:val="0000FF"/>
      <w:u w:val="single"/>
    </w:rPr>
  </w:style>
  <w:style w:type="character" w:customStyle="1" w:styleId="apple-converted-space">
    <w:name w:val="apple-converted-space"/>
    <w:basedOn w:val="Policepardfaut"/>
    <w:rsid w:val="00F7455E"/>
  </w:style>
  <w:style w:type="character" w:customStyle="1" w:styleId="stbuttontext">
    <w:name w:val="stbuttontext"/>
    <w:basedOn w:val="Policepardfaut"/>
    <w:rsid w:val="00F7455E"/>
  </w:style>
  <w:style w:type="character" w:customStyle="1" w:styleId="titrenoir">
    <w:name w:val="titrenoir"/>
    <w:basedOn w:val="Policepardfaut"/>
    <w:rsid w:val="00F7455E"/>
  </w:style>
  <w:style w:type="character" w:customStyle="1" w:styleId="distrib">
    <w:name w:val="distrib"/>
    <w:basedOn w:val="Policepardfaut"/>
    <w:rsid w:val="00F7455E"/>
  </w:style>
  <w:style w:type="character" w:customStyle="1" w:styleId="chapo">
    <w:name w:val="chapo"/>
    <w:basedOn w:val="Policepardfaut"/>
    <w:rsid w:val="00F7455E"/>
  </w:style>
  <w:style w:type="character" w:customStyle="1" w:styleId="onglet">
    <w:name w:val="onglet"/>
    <w:basedOn w:val="Policepardfaut"/>
    <w:rsid w:val="00F7455E"/>
  </w:style>
  <w:style w:type="character" w:customStyle="1" w:styleId="bas">
    <w:name w:val="bas"/>
    <w:basedOn w:val="Policepardfaut"/>
    <w:rsid w:val="00F7455E"/>
  </w:style>
  <w:style w:type="character" w:customStyle="1" w:styleId="article">
    <w:name w:val="article"/>
    <w:basedOn w:val="Policepardfaut"/>
    <w:rsid w:val="00F7455E"/>
  </w:style>
  <w:style w:type="paragraph" w:styleId="Textedebulles">
    <w:name w:val="Balloon Text"/>
    <w:basedOn w:val="Normal"/>
    <w:link w:val="TextedebullesCar"/>
    <w:uiPriority w:val="99"/>
    <w:semiHidden/>
    <w:unhideWhenUsed/>
    <w:rsid w:val="00F745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45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ignature">
    <w:name w:val="signature"/>
    <w:basedOn w:val="Policepardfaut"/>
    <w:rsid w:val="00F7455E"/>
  </w:style>
  <w:style w:type="character" w:styleId="Lienhypertexte">
    <w:name w:val="Hyperlink"/>
    <w:basedOn w:val="Policepardfaut"/>
    <w:uiPriority w:val="99"/>
    <w:semiHidden/>
    <w:unhideWhenUsed/>
    <w:rsid w:val="00F7455E"/>
    <w:rPr>
      <w:color w:val="0000FF"/>
      <w:u w:val="single"/>
    </w:rPr>
  </w:style>
  <w:style w:type="character" w:customStyle="1" w:styleId="apple-converted-space">
    <w:name w:val="apple-converted-space"/>
    <w:basedOn w:val="Policepardfaut"/>
    <w:rsid w:val="00F7455E"/>
  </w:style>
  <w:style w:type="character" w:customStyle="1" w:styleId="stbuttontext">
    <w:name w:val="stbuttontext"/>
    <w:basedOn w:val="Policepardfaut"/>
    <w:rsid w:val="00F7455E"/>
  </w:style>
  <w:style w:type="character" w:customStyle="1" w:styleId="titrenoir">
    <w:name w:val="titrenoir"/>
    <w:basedOn w:val="Policepardfaut"/>
    <w:rsid w:val="00F7455E"/>
  </w:style>
  <w:style w:type="character" w:customStyle="1" w:styleId="distrib">
    <w:name w:val="distrib"/>
    <w:basedOn w:val="Policepardfaut"/>
    <w:rsid w:val="00F7455E"/>
  </w:style>
  <w:style w:type="character" w:customStyle="1" w:styleId="chapo">
    <w:name w:val="chapo"/>
    <w:basedOn w:val="Policepardfaut"/>
    <w:rsid w:val="00F7455E"/>
  </w:style>
  <w:style w:type="character" w:customStyle="1" w:styleId="onglet">
    <w:name w:val="onglet"/>
    <w:basedOn w:val="Policepardfaut"/>
    <w:rsid w:val="00F7455E"/>
  </w:style>
  <w:style w:type="character" w:customStyle="1" w:styleId="bas">
    <w:name w:val="bas"/>
    <w:basedOn w:val="Policepardfaut"/>
    <w:rsid w:val="00F7455E"/>
  </w:style>
  <w:style w:type="character" w:customStyle="1" w:styleId="article">
    <w:name w:val="article"/>
    <w:basedOn w:val="Policepardfaut"/>
    <w:rsid w:val="00F7455E"/>
  </w:style>
  <w:style w:type="paragraph" w:styleId="Textedebulles">
    <w:name w:val="Balloon Text"/>
    <w:basedOn w:val="Normal"/>
    <w:link w:val="TextedebullesCar"/>
    <w:uiPriority w:val="99"/>
    <w:semiHidden/>
    <w:unhideWhenUsed/>
    <w:rsid w:val="00F745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45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43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www.theatrotheque.com/web/article4831.html" TargetMode="External"/><Relationship Id="rId18" Type="http://schemas.openxmlformats.org/officeDocument/2006/relationships/hyperlink" Target="http://www.theatrotheque.com/web/mag.php?&amp;option=moteur&amp;Recherche=Stefan_Zweig" TargetMode="External"/><Relationship Id="rId3" Type="http://schemas.openxmlformats.org/officeDocument/2006/relationships/settings" Target="settings.xml"/><Relationship Id="rId21" Type="http://schemas.openxmlformats.org/officeDocument/2006/relationships/hyperlink" Target="javascript:Affichegrande('http://www.theatrotheque.com/img-article/legendedunevie1701.jpg','Image')" TargetMode="External"/><Relationship Id="rId7" Type="http://schemas.openxmlformats.org/officeDocument/2006/relationships/image" Target="media/image3.gif"/><Relationship Id="rId12" Type="http://schemas.openxmlformats.org/officeDocument/2006/relationships/image" Target="media/image6.gif"/><Relationship Id="rId17" Type="http://schemas.openxmlformats.org/officeDocument/2006/relationships/hyperlink" Target="http://www.theatrotheque.com/web/mag.php?&amp;option=moteur&amp;Recherche=PARIS"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theatrotheque.com/web/mag.php?&amp;option=moteur&amp;Recherche=Th%E9o%20Th%E9%E2tre" TargetMode="External"/><Relationship Id="rId20" Type="http://schemas.openxmlformats.org/officeDocument/2006/relationships/hyperlink" Target="http://www.theatrotheque.com/web/mag.php?&amp;option=moteur&amp;Recherche=Caroline_Rainette"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javascript:void(0)"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theatrotheque.com/web/mag.php?&amp;option=moteur&amp;Recherche=L%E9gende%20d%27une%20vie" TargetMode="External"/><Relationship Id="rId23" Type="http://schemas.openxmlformats.org/officeDocument/2006/relationships/hyperlink" Target="http://www.theatrotheque.com/web/annuaire2.php?direct=n&amp;an=theatre&amp;affich=86" TargetMode="External"/><Relationship Id="rId10" Type="http://schemas.openxmlformats.org/officeDocument/2006/relationships/image" Target="media/image5.png"/><Relationship Id="rId19" Type="http://schemas.openxmlformats.org/officeDocument/2006/relationships/hyperlink" Target="http://www.theatrotheque.com/web/mag.php?&amp;option=moteur&amp;Recherche=Caroline_Rainette" TargetMode="External"/><Relationship Id="rId4" Type="http://schemas.openxmlformats.org/officeDocument/2006/relationships/webSettings" Target="webSettings.xml"/><Relationship Id="rId9" Type="http://schemas.openxmlformats.org/officeDocument/2006/relationships/hyperlink" Target="http://www.theatrotheque.com/web/articleprint.php?id=4831" TargetMode="External"/><Relationship Id="rId14" Type="http://schemas.openxmlformats.org/officeDocument/2006/relationships/image" Target="media/image7.gif"/><Relationship Id="rId22"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762</Words>
  <Characters>4196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Lennie</dc:creator>
  <cp:lastModifiedBy>Lennie</cp:lastModifiedBy>
  <cp:revision>1</cp:revision>
  <dcterms:created xsi:type="dcterms:W3CDTF">2017-02-24T14:26:00Z</dcterms:created>
  <dcterms:modified xsi:type="dcterms:W3CDTF">2017-02-24T14:29:00Z</dcterms:modified>
</cp:coreProperties>
</file>